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1A2E" w14:textId="77777777" w:rsidR="00AF3839" w:rsidRDefault="00AF3839" w:rsidP="00AF3839">
      <w:pPr>
        <w:pStyle w:val="Heading3"/>
        <w:numPr>
          <w:ilvl w:val="0"/>
          <w:numId w:val="0"/>
        </w:numPr>
      </w:pPr>
      <w:bookmarkStart w:id="0" w:name="_Toc430269932"/>
      <w:r>
        <w:t>Section 2.8.2 of Amendment 110</w:t>
      </w:r>
    </w:p>
    <w:p w14:paraId="5F952581" w14:textId="2DA7B1C8" w:rsidR="00AF3839" w:rsidRPr="003E0CA2" w:rsidRDefault="00AF3839" w:rsidP="00AF3839">
      <w:pPr>
        <w:pStyle w:val="Heading3"/>
        <w:numPr>
          <w:ilvl w:val="0"/>
          <w:numId w:val="0"/>
        </w:numPr>
      </w:pPr>
      <w:r w:rsidRPr="003E0CA2">
        <w:t>Rationale for the Council’s preferred alternative</w:t>
      </w:r>
      <w:bookmarkEnd w:id="0"/>
    </w:p>
    <w:p w14:paraId="77CC9EBA" w14:textId="77777777" w:rsidR="00AF3839" w:rsidRDefault="00AF3839" w:rsidP="00AF3839">
      <w:r>
        <w:t xml:space="preserve">The intent of alternative is to create a comprehensive salmon bycatch avoidance program that works more effectively minimize chum bycatch, avoid Alaska-origin chum, and protect Chinook, so the overall result is a better ability to minimize salmon bycatch of both species.  In considering this combined management approach, the Council considered a broad suite of measures that are all estimated to result in some level of behavior change to further avoid salmon bycatch, which is the primary objective of this action. Experience has shown that PSC avoidance requires flexibility and the ability of vessels to adjust to real-time information and fishery conditions. The recommended changes in the PA are adjustments to the existing program to make it more effective. </w:t>
      </w:r>
      <w:proofErr w:type="gramStart"/>
      <w:r>
        <w:t>In particular the</w:t>
      </w:r>
      <w:proofErr w:type="gramEnd"/>
      <w:r>
        <w:t xml:space="preserve"> Council expressed that it remains extremely important to ensure that the program is working as intended and to evaluate whether the incentives are strong in times of historically low Chinook abundance. </w:t>
      </w:r>
    </w:p>
    <w:p w14:paraId="7FF22FBD" w14:textId="77777777" w:rsidR="00AF3839" w:rsidRDefault="00AF3839" w:rsidP="00AF3839"/>
    <w:p w14:paraId="091E74B4" w14:textId="77777777" w:rsidR="00AF3839" w:rsidRDefault="00AF3839" w:rsidP="00AF3839">
      <w:r>
        <w:t xml:space="preserve">Incorporating chum salmon into the IPAs meets the purpose and need statement by providing measures to prevent high chum salmon bycatch, while allowing for flexibility to target avoidance of Alaska chum stocks and to adapt to changing conditions on the water quickly.  In doing so, this action for chum bycatch strikes an appropriate balance between regulatory requirements and adaptive management.  </w:t>
      </w:r>
    </w:p>
    <w:p w14:paraId="706FC76C" w14:textId="77777777" w:rsidR="00AF3839" w:rsidRDefault="00AF3839" w:rsidP="00AF3839"/>
    <w:p w14:paraId="0B42769E" w14:textId="77777777" w:rsidR="00AF3839" w:rsidRDefault="00AF3839" w:rsidP="00AF3839">
      <w:r>
        <w:t>Further modifications to IPA requirements increase the incentives to reduce Chinook salmon bycatch within the IPAs. The IPA system is based on being flexible, responsive, and able to be tailored by each sector to fit its operational needs. Incorporating additional provisions was noted by the Council as intended to provide an opportunity for IPAs to increase their responsiveness and improve upon an individual vessel level in some sectors. This is intended to reduce the potential for outlier behavior as has been noted in the analysis.  The action would require an excluder during almost the entire A season and the last two months of the B season, the times in which the fleet encounters Chinook.  The mandate that the IPAs require all vessels to use an excluder without the need to detail what type of excluder design to use in Federal regulations provides the best approach.</w:t>
      </w:r>
    </w:p>
    <w:p w14:paraId="0FCD52F5" w14:textId="77777777" w:rsidR="00AF3839" w:rsidRDefault="00AF3839" w:rsidP="00AF3839"/>
    <w:p w14:paraId="52F44663" w14:textId="77777777" w:rsidR="00AF3839" w:rsidRDefault="00AF3839" w:rsidP="00AF3839">
      <w:r>
        <w:t xml:space="preserve">The inclusion of a lower PSC limit and performance standard threshold is based on the need for additional incentives to reduce bycatch when these Chinook stocks are critically low </w:t>
      </w:r>
      <w:proofErr w:type="gramStart"/>
      <w:r>
        <w:t>in order to</w:t>
      </w:r>
      <w:proofErr w:type="gramEnd"/>
      <w:r>
        <w:t xml:space="preserve"> minimize the impact of the pollock fishery. Any additional fish returning to those rivers improves the ability to meet the escapement goals, which is necessary for long-term sustainability of the stock and the people reliant on this fishery. This action only reduces both PSC limits, in years of very low salmon abundance. The performance standard is truly the operational PSC limit, however reducing the PSC limit is also appropriate given the potential for decreased bycatch reduction incentives should the performance standard threshold be exceeded with a large gap before the PSC limit itself is reached.  Specifically, vessels may choose not to incur the extra costs associated with bycatch avoidance once a performance standard has been exceeded, unless there's a lower PSC limit in place.  In years of low abundance, reducing this risk is critical thus the Council selected to reduce both the PSC limit and the performance standard threshold</w:t>
      </w:r>
    </w:p>
    <w:p w14:paraId="003D2573" w14:textId="77777777" w:rsidR="00AF3839" w:rsidRDefault="00AF3839" w:rsidP="00AF3839"/>
    <w:p w14:paraId="44D26C51" w14:textId="77777777" w:rsidR="00AF3839" w:rsidRDefault="00AF3839" w:rsidP="00AF3839">
      <w:r>
        <w:t xml:space="preserve">Integral to the Council’s decision on the level of the limit reduction is the fact that the current bycatch levels are much lower than the caps. This is likely due to low salmon abundance as well as to the incentive programs working.  </w:t>
      </w:r>
      <w:proofErr w:type="gramStart"/>
      <w:r>
        <w:t>Thus</w:t>
      </w:r>
      <w:proofErr w:type="gramEnd"/>
      <w:r>
        <w:t xml:space="preserve"> all of the combined measures included in the PA are focused upon retaining the incentives to reduce bycatch at all levels of abundance as intended by the Council’s original action under Amendment 91.</w:t>
      </w:r>
    </w:p>
    <w:p w14:paraId="57923A77" w14:textId="77777777" w:rsidR="00DC56D1" w:rsidRDefault="00DC56D1"/>
    <w:sectPr w:rsidR="00DC5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04989"/>
    <w:multiLevelType w:val="multilevel"/>
    <w:tmpl w:val="1D966B2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5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340" w:hanging="720"/>
      </w:pPr>
      <w:rPr>
        <w:rFonts w:ascii="Arial" w:hAnsi="Arial" w:cs="Arial" w:hint="default"/>
        <w:i w:val="0"/>
        <w:color w:val="auto"/>
        <w:sz w:val="22"/>
        <w:szCs w:val="24"/>
      </w:rPr>
    </w:lvl>
    <w:lvl w:ilvl="3">
      <w:start w:val="1"/>
      <w:numFmt w:val="decimal"/>
      <w:pStyle w:val="Heading4"/>
      <w:lvlText w:val="%1.%2.%3.%4"/>
      <w:lvlJc w:val="left"/>
      <w:pPr>
        <w:ind w:left="8244" w:hanging="824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34338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39"/>
    <w:rsid w:val="007D6F39"/>
    <w:rsid w:val="007E34AF"/>
    <w:rsid w:val="00AF3839"/>
    <w:rsid w:val="00CA2F45"/>
    <w:rsid w:val="00DA37D2"/>
    <w:rsid w:val="00DC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0661"/>
  <w15:chartTrackingRefBased/>
  <w15:docId w15:val="{0A8A267C-E769-431D-AE5F-9CFC32C0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839"/>
    <w:pPr>
      <w:spacing w:after="0" w:line="240" w:lineRule="auto"/>
    </w:pPr>
    <w:rPr>
      <w:rFonts w:ascii="Times New Roman" w:eastAsia="Times New Roman" w:hAnsi="Times New Roman" w:cs="Times New Roman"/>
      <w:szCs w:val="20"/>
    </w:rPr>
  </w:style>
  <w:style w:type="paragraph" w:styleId="Heading1">
    <w:name w:val="heading 1"/>
    <w:aliases w:val="DKE Title"/>
    <w:basedOn w:val="Normal"/>
    <w:next w:val="Normal"/>
    <w:link w:val="Heading1Char"/>
    <w:uiPriority w:val="9"/>
    <w:qFormat/>
    <w:rsid w:val="00AF3839"/>
    <w:pPr>
      <w:keepNext/>
      <w:keepLines/>
      <w:pageBreakBefore/>
      <w:numPr>
        <w:numId w:val="1"/>
      </w:numPr>
      <w:spacing w:before="120" w:after="24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AF3839"/>
    <w:pPr>
      <w:keepNext/>
      <w:numPr>
        <w:ilvl w:val="1"/>
        <w:numId w:val="1"/>
      </w:numPr>
      <w:spacing w:before="240" w:after="60"/>
      <w:outlineLvl w:val="1"/>
    </w:pPr>
    <w:rPr>
      <w:rFonts w:ascii="Arial" w:hAnsi="Arial" w:cs="Arial"/>
      <w:b/>
      <w:bCs/>
      <w:iCs/>
      <w:sz w:val="26"/>
      <w:szCs w:val="28"/>
    </w:rPr>
  </w:style>
  <w:style w:type="paragraph" w:styleId="Heading3">
    <w:name w:val="heading 3"/>
    <w:basedOn w:val="Normal"/>
    <w:next w:val="Normal"/>
    <w:link w:val="Heading3Char"/>
    <w:uiPriority w:val="9"/>
    <w:qFormat/>
    <w:rsid w:val="00AF3839"/>
    <w:pPr>
      <w:keepNext/>
      <w:numPr>
        <w:ilvl w:val="2"/>
        <w:numId w:val="1"/>
      </w:numPr>
      <w:spacing w:before="240" w:after="60"/>
      <w:contextualSpacing/>
      <w:jc w:val="both"/>
      <w:outlineLvl w:val="2"/>
    </w:pPr>
    <w:rPr>
      <w:rFonts w:ascii="Arial" w:hAnsi="Arial" w:cs="Arial"/>
      <w:b/>
      <w:bCs/>
      <w:szCs w:val="26"/>
    </w:rPr>
  </w:style>
  <w:style w:type="paragraph" w:styleId="Heading4">
    <w:name w:val="heading 4"/>
    <w:basedOn w:val="Normal"/>
    <w:next w:val="Normal"/>
    <w:link w:val="Heading4Char"/>
    <w:qFormat/>
    <w:rsid w:val="00AF3839"/>
    <w:pPr>
      <w:keepNext/>
      <w:numPr>
        <w:ilvl w:val="3"/>
        <w:numId w:val="1"/>
      </w:numPr>
      <w:tabs>
        <w:tab w:val="left" w:pos="720"/>
      </w:tabs>
      <w:spacing w:before="240" w:after="60"/>
      <w:contextualSpacing/>
      <w:outlineLvl w:val="3"/>
    </w:pPr>
    <w:rPr>
      <w:rFonts w:ascii="Arial" w:hAnsi="Arial"/>
      <w:b/>
      <w:bCs/>
      <w:szCs w:val="22"/>
    </w:rPr>
  </w:style>
  <w:style w:type="paragraph" w:styleId="Heading6">
    <w:name w:val="heading 6"/>
    <w:basedOn w:val="Normal"/>
    <w:next w:val="Normal"/>
    <w:link w:val="Heading6Char"/>
    <w:uiPriority w:val="99"/>
    <w:unhideWhenUsed/>
    <w:qFormat/>
    <w:rsid w:val="00AF3839"/>
    <w:pPr>
      <w:numPr>
        <w:ilvl w:val="5"/>
        <w:numId w:val="1"/>
      </w:numPr>
      <w:spacing w:after="120"/>
      <w:outlineLvl w:val="5"/>
    </w:pPr>
    <w:rPr>
      <w:rFonts w:ascii="Arial" w:hAnsi="Arial"/>
      <w:b/>
      <w:bCs/>
      <w:sz w:val="20"/>
      <w:szCs w:val="22"/>
    </w:rPr>
  </w:style>
  <w:style w:type="paragraph" w:styleId="Heading7">
    <w:name w:val="heading 7"/>
    <w:basedOn w:val="Normal"/>
    <w:next w:val="Normal"/>
    <w:link w:val="Heading7Char"/>
    <w:uiPriority w:val="99"/>
    <w:unhideWhenUsed/>
    <w:qFormat/>
    <w:rsid w:val="00AF3839"/>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rsid w:val="00AF3839"/>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AF3839"/>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839"/>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AF3839"/>
    <w:rPr>
      <w:rFonts w:ascii="Arial" w:eastAsia="Times New Roman" w:hAnsi="Arial" w:cs="Arial"/>
      <w:b/>
      <w:bCs/>
      <w:iCs/>
      <w:sz w:val="26"/>
      <w:szCs w:val="28"/>
    </w:rPr>
  </w:style>
  <w:style w:type="character" w:customStyle="1" w:styleId="Heading3Char">
    <w:name w:val="Heading 3 Char"/>
    <w:basedOn w:val="DefaultParagraphFont"/>
    <w:link w:val="Heading3"/>
    <w:uiPriority w:val="9"/>
    <w:rsid w:val="00AF3839"/>
    <w:rPr>
      <w:rFonts w:ascii="Arial" w:eastAsia="Times New Roman" w:hAnsi="Arial" w:cs="Arial"/>
      <w:b/>
      <w:bCs/>
      <w:szCs w:val="26"/>
    </w:rPr>
  </w:style>
  <w:style w:type="character" w:customStyle="1" w:styleId="Heading4Char">
    <w:name w:val="Heading 4 Char"/>
    <w:basedOn w:val="DefaultParagraphFont"/>
    <w:link w:val="Heading4"/>
    <w:rsid w:val="00AF3839"/>
    <w:rPr>
      <w:rFonts w:ascii="Arial" w:eastAsia="Times New Roman" w:hAnsi="Arial" w:cs="Times New Roman"/>
      <w:b/>
      <w:bCs/>
    </w:rPr>
  </w:style>
  <w:style w:type="character" w:customStyle="1" w:styleId="Heading6Char">
    <w:name w:val="Heading 6 Char"/>
    <w:basedOn w:val="DefaultParagraphFont"/>
    <w:link w:val="Heading6"/>
    <w:uiPriority w:val="99"/>
    <w:rsid w:val="00AF3839"/>
    <w:rPr>
      <w:rFonts w:ascii="Arial" w:eastAsia="Times New Roman" w:hAnsi="Arial" w:cs="Times New Roman"/>
      <w:b/>
      <w:bCs/>
      <w:sz w:val="20"/>
    </w:rPr>
  </w:style>
  <w:style w:type="character" w:customStyle="1" w:styleId="Heading7Char">
    <w:name w:val="Heading 7 Char"/>
    <w:basedOn w:val="DefaultParagraphFont"/>
    <w:link w:val="Heading7"/>
    <w:uiPriority w:val="99"/>
    <w:rsid w:val="00AF3839"/>
    <w:rPr>
      <w:rFonts w:ascii="Calibri" w:eastAsia="Times New Roman" w:hAnsi="Calibri" w:cs="Times New Roman"/>
      <w:sz w:val="24"/>
      <w:szCs w:val="24"/>
    </w:rPr>
  </w:style>
  <w:style w:type="character" w:customStyle="1" w:styleId="Heading8Char">
    <w:name w:val="Heading 8 Char"/>
    <w:basedOn w:val="DefaultParagraphFont"/>
    <w:link w:val="Heading8"/>
    <w:rsid w:val="00AF3839"/>
    <w:rPr>
      <w:rFonts w:ascii="Calibri" w:eastAsia="Times New Roman" w:hAnsi="Calibri" w:cs="Times New Roman"/>
      <w:i/>
      <w:iCs/>
      <w:sz w:val="24"/>
      <w:szCs w:val="24"/>
    </w:rPr>
  </w:style>
  <w:style w:type="character" w:customStyle="1" w:styleId="Heading9Char">
    <w:name w:val="Heading 9 Char"/>
    <w:basedOn w:val="DefaultParagraphFont"/>
    <w:link w:val="Heading9"/>
    <w:rsid w:val="00AF3839"/>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Stram</dc:creator>
  <cp:keywords/>
  <dc:description/>
  <cp:lastModifiedBy>Diana Stram</cp:lastModifiedBy>
  <cp:revision>1</cp:revision>
  <dcterms:created xsi:type="dcterms:W3CDTF">2023-03-06T19:21:00Z</dcterms:created>
  <dcterms:modified xsi:type="dcterms:W3CDTF">2023-03-06T19:22:00Z</dcterms:modified>
</cp:coreProperties>
</file>