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8B9FF" w14:textId="20274B7E" w:rsidR="005A655A" w:rsidRDefault="00A0429A" w:rsidP="0088407F">
      <w:pPr>
        <w:spacing w:after="0"/>
        <w:rPr>
          <w:b/>
          <w:bCs/>
          <w:color w:val="FF0000"/>
          <w:sz w:val="28"/>
          <w:szCs w:val="28"/>
        </w:rPr>
      </w:pPr>
      <w:r w:rsidRPr="0088407F">
        <w:rPr>
          <w:b/>
          <w:bCs/>
          <w:sz w:val="28"/>
          <w:szCs w:val="28"/>
        </w:rPr>
        <w:t>Consideration of the Charter Halibut Management Timeline</w:t>
      </w:r>
      <w:r w:rsidR="006641D2" w:rsidRPr="0088407F">
        <w:rPr>
          <w:b/>
          <w:bCs/>
          <w:sz w:val="28"/>
          <w:szCs w:val="28"/>
        </w:rPr>
        <w:t xml:space="preserve"> </w:t>
      </w:r>
    </w:p>
    <w:p w14:paraId="6E9622BC" w14:textId="4B20CA9C" w:rsidR="0088407F" w:rsidRDefault="00B61516" w:rsidP="0088407F">
      <w:pPr>
        <w:spacing w:after="0"/>
        <w:rPr>
          <w:sz w:val="24"/>
          <w:szCs w:val="24"/>
        </w:rPr>
      </w:pPr>
      <w:r>
        <w:rPr>
          <w:sz w:val="24"/>
          <w:szCs w:val="24"/>
        </w:rPr>
        <w:t>Staff Memo</w:t>
      </w:r>
      <w:r>
        <w:rPr>
          <w:rStyle w:val="FootnoteReference"/>
        </w:rPr>
        <w:footnoteReference w:id="1"/>
      </w:r>
      <w:r>
        <w:rPr>
          <w:sz w:val="24"/>
          <w:szCs w:val="24"/>
        </w:rPr>
        <w:t xml:space="preserve"> </w:t>
      </w:r>
      <w:r w:rsidR="0088407F" w:rsidRPr="0088407F">
        <w:rPr>
          <w:sz w:val="24"/>
          <w:szCs w:val="24"/>
        </w:rPr>
        <w:t>October 2023</w:t>
      </w:r>
    </w:p>
    <w:p w14:paraId="28678B5C" w14:textId="77777777" w:rsidR="0088407F" w:rsidRPr="0088407F" w:rsidRDefault="0088407F" w:rsidP="0088407F">
      <w:pPr>
        <w:spacing w:after="0"/>
        <w:rPr>
          <w:sz w:val="24"/>
          <w:szCs w:val="24"/>
        </w:rPr>
      </w:pPr>
    </w:p>
    <w:p w14:paraId="2FB756F6" w14:textId="1665922C" w:rsidR="00A0429A" w:rsidRDefault="00A0429A" w:rsidP="00A0429A">
      <w:pPr>
        <w:pStyle w:val="BodyText"/>
      </w:pPr>
      <w:r w:rsidRPr="001A0230">
        <w:t>The</w:t>
      </w:r>
      <w:r w:rsidR="00804098">
        <w:t xml:space="preserve"> timeline </w:t>
      </w:r>
      <w:r w:rsidR="0088407F">
        <w:t xml:space="preserve">for the charter halibut management process that is </w:t>
      </w:r>
      <w:r w:rsidR="00804098">
        <w:t xml:space="preserve">used to </w:t>
      </w:r>
      <w:r w:rsidR="00804098" w:rsidRPr="001A0230">
        <w:t xml:space="preserve">set </w:t>
      </w:r>
      <w:r w:rsidR="00804098">
        <w:t xml:space="preserve">charter halibut </w:t>
      </w:r>
      <w:r w:rsidR="00804098" w:rsidRPr="001A0230">
        <w:t xml:space="preserve">management measures </w:t>
      </w:r>
      <w:r w:rsidR="00804098">
        <w:t xml:space="preserve">was developed and </w:t>
      </w:r>
      <w:r w:rsidRPr="001A0230">
        <w:t xml:space="preserve">defined in the </w:t>
      </w:r>
      <w:r w:rsidR="00804098">
        <w:t xml:space="preserve">creation of the </w:t>
      </w:r>
      <w:r>
        <w:t>Catch Sharing Plan</w:t>
      </w:r>
      <w:r w:rsidR="00804098">
        <w:t>.</w:t>
      </w:r>
      <w:r w:rsidRPr="001A0230">
        <w:t xml:space="preserve"> </w:t>
      </w:r>
      <w:r w:rsidR="00804098">
        <w:t>This process is intended to</w:t>
      </w:r>
      <w:r w:rsidRPr="001A0230">
        <w:t xml:space="preserve"> allow annual adjustment</w:t>
      </w:r>
      <w:r w:rsidR="00804098">
        <w:t xml:space="preserve">s </w:t>
      </w:r>
      <w:r w:rsidRPr="001A0230">
        <w:t xml:space="preserve">to </w:t>
      </w:r>
      <w:r w:rsidR="00804098">
        <w:t xml:space="preserve">the </w:t>
      </w:r>
      <w:r w:rsidR="00804098" w:rsidRPr="001A0230">
        <w:t xml:space="preserve">management measures </w:t>
      </w:r>
      <w:r w:rsidR="00804098">
        <w:t xml:space="preserve">to </w:t>
      </w:r>
      <w:r w:rsidRPr="001A0230">
        <w:t>ensure the charter sector remain</w:t>
      </w:r>
      <w:r>
        <w:t>s at or below</w:t>
      </w:r>
      <w:r w:rsidRPr="001A0230">
        <w:t xml:space="preserve"> its allocation given the best information available </w:t>
      </w:r>
      <w:r>
        <w:t xml:space="preserve">for </w:t>
      </w:r>
      <w:r w:rsidRPr="001A0230">
        <w:t xml:space="preserve">predicting </w:t>
      </w:r>
      <w:r>
        <w:t xml:space="preserve">charter </w:t>
      </w:r>
      <w:r w:rsidRPr="001A0230">
        <w:t>harvest</w:t>
      </w:r>
      <w:r>
        <w:t xml:space="preserve"> for the following year, without </w:t>
      </w:r>
      <w:proofErr w:type="spellStart"/>
      <w:r>
        <w:t>inseason</w:t>
      </w:r>
      <w:proofErr w:type="spellEnd"/>
      <w:r>
        <w:t xml:space="preserve"> adjustments. </w:t>
      </w:r>
      <w:r w:rsidRPr="001A0230">
        <w:t xml:space="preserve">This is a collaborative </w:t>
      </w:r>
      <w:r w:rsidR="006641D2">
        <w:t>process which involves input from</w:t>
      </w:r>
      <w:r w:rsidRPr="001A0230">
        <w:t xml:space="preserve"> stakeholders, ADF&amp;G, the Council, NMFS and the IPHC</w:t>
      </w:r>
      <w:r w:rsidR="0088407F">
        <w:t xml:space="preserve"> (</w:t>
      </w:r>
      <w:r w:rsidR="0088407F">
        <w:fldChar w:fldCharType="begin"/>
      </w:r>
      <w:r w:rsidR="0088407F">
        <w:instrText xml:space="preserve"> REF _Ref139552426 \h </w:instrText>
      </w:r>
      <w:r w:rsidR="0088407F">
        <w:fldChar w:fldCharType="separate"/>
      </w:r>
      <w:r w:rsidR="0088407F">
        <w:t xml:space="preserve">Figure </w:t>
      </w:r>
      <w:r w:rsidR="0088407F">
        <w:rPr>
          <w:noProof/>
        </w:rPr>
        <w:t>1</w:t>
      </w:r>
      <w:r w:rsidR="0088407F">
        <w:fldChar w:fldCharType="end"/>
      </w:r>
      <w:r w:rsidR="0088407F">
        <w:t>)</w:t>
      </w:r>
      <w:r w:rsidRPr="001A0230">
        <w:t xml:space="preserve">. </w:t>
      </w:r>
      <w:r>
        <w:t xml:space="preserve">However, the timeline in place generates a bottleneck </w:t>
      </w:r>
      <w:r w:rsidR="003944DA">
        <w:t xml:space="preserve">for affected stakeholders and decision-makers </w:t>
      </w:r>
      <w:r>
        <w:t>in December each year, providing A</w:t>
      </w:r>
      <w:r w:rsidR="00F44CA6">
        <w:t>D</w:t>
      </w:r>
      <w:r>
        <w:t xml:space="preserve">F&amp;G staff only a brief window to finalize the analysis, and subsequently a short </w:t>
      </w:r>
      <w:r w:rsidR="00B932CE">
        <w:t>opportunity for Charter Halibut Management Committee members to discuss management measures with other stakeholders prior to providing recommendations to the AP and Council.</w:t>
      </w:r>
      <w:r w:rsidR="006641D2">
        <w:t xml:space="preserve"> Staff were asked to consider the challenges with the timeline and discuss possible solutions. This memo was prepared to address this request.</w:t>
      </w:r>
    </w:p>
    <w:p w14:paraId="737B10BB" w14:textId="380FBCAA" w:rsidR="0088407F" w:rsidRDefault="0088407F" w:rsidP="00A0429A">
      <w:pPr>
        <w:pStyle w:val="BodyText"/>
      </w:pPr>
      <w:r>
        <w:rPr>
          <w:noProof/>
        </w:rPr>
        <w:drawing>
          <wp:inline distT="0" distB="0" distL="0" distR="0" wp14:anchorId="0749C316" wp14:editId="4690B22A">
            <wp:extent cx="5943600" cy="3343011"/>
            <wp:effectExtent l="19050" t="19050" r="1905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3011"/>
                    </a:xfrm>
                    <a:prstGeom prst="rect">
                      <a:avLst/>
                    </a:prstGeom>
                    <a:ln>
                      <a:solidFill>
                        <a:schemeClr val="tx1"/>
                      </a:solidFill>
                    </a:ln>
                  </pic:spPr>
                </pic:pic>
              </a:graphicData>
            </a:graphic>
          </wp:inline>
        </w:drawing>
      </w:r>
    </w:p>
    <w:p w14:paraId="4EC5A391" w14:textId="5F705256" w:rsidR="0088407F" w:rsidRDefault="0088407F" w:rsidP="0088407F">
      <w:pPr>
        <w:pStyle w:val="Caption"/>
      </w:pPr>
      <w:bookmarkStart w:id="0" w:name="_Ref139552426"/>
      <w:r>
        <w:t xml:space="preserve">Figure </w:t>
      </w:r>
      <w:fldSimple w:instr=" SEQ Figure \* ARABIC ">
        <w:r>
          <w:rPr>
            <w:noProof/>
          </w:rPr>
          <w:t>1</w:t>
        </w:r>
      </w:fldSimple>
      <w:bookmarkEnd w:id="0"/>
      <w:r>
        <w:t xml:space="preserve"> Diagram of the annual charter halibut management process</w:t>
      </w:r>
    </w:p>
    <w:p w14:paraId="5BE42067" w14:textId="5C1DB238" w:rsidR="006641D2" w:rsidRDefault="006641D2" w:rsidP="00A0429A">
      <w:pPr>
        <w:pStyle w:val="BodyText"/>
      </w:pPr>
      <w:r>
        <w:t xml:space="preserve">The bottleneck in the current decision-making process is primarily due to the Nov/ Dec pinch between the Interim IPHC meeting, which provides reference points for completion of the ADF&amp;G analysis, </w:t>
      </w:r>
      <w:r w:rsidR="0088407F">
        <w:t xml:space="preserve">and </w:t>
      </w:r>
      <w:r>
        <w:t xml:space="preserve">availability of the analysis with enough time to socialize the results with affected charter halibut stakeholder and solicit feedback </w:t>
      </w:r>
      <w:r w:rsidR="0088407F">
        <w:t>on proposed management measures prior to the Charter Halibut Management Meeting. Scheduling of the Charter Halibut Management Meeting has been constrained by a desire to provide recommendations in time for consideration by the Council’s Advisory Panel (AP)</w:t>
      </w:r>
      <w:r w:rsidR="0001126C">
        <w:t xml:space="preserve">, which must occur prior to the Council’s consideration of </w:t>
      </w:r>
      <w:r w:rsidR="003A5B9A">
        <w:t xml:space="preserve">charter </w:t>
      </w:r>
      <w:r w:rsidR="0001126C">
        <w:t>management measures.</w:t>
      </w:r>
    </w:p>
    <w:p w14:paraId="442D6035" w14:textId="77777777" w:rsidR="00953579" w:rsidRDefault="00953579" w:rsidP="00A0429A">
      <w:pPr>
        <w:pStyle w:val="BodyText"/>
      </w:pPr>
    </w:p>
    <w:p w14:paraId="5F6E957B" w14:textId="3671BB5B" w:rsidR="00804098" w:rsidRDefault="00804098" w:rsidP="00A0429A">
      <w:pPr>
        <w:pStyle w:val="BodyText"/>
      </w:pPr>
      <w:r>
        <w:t xml:space="preserve">For instance, the timelines below demonstrate the schedules for the last 3 years: </w:t>
      </w:r>
    </w:p>
    <w:p w14:paraId="715DCDF0" w14:textId="360A516F" w:rsidR="00804098" w:rsidRPr="00804098" w:rsidRDefault="00804098" w:rsidP="0088407F">
      <w:pPr>
        <w:pStyle w:val="BodyText"/>
        <w:keepNext/>
        <w:rPr>
          <w:b/>
          <w:bCs/>
        </w:rPr>
      </w:pPr>
      <w:r w:rsidRPr="00804098">
        <w:rPr>
          <w:b/>
          <w:bCs/>
        </w:rPr>
        <w:t>2020</w:t>
      </w:r>
      <w:r w:rsidR="00E04250">
        <w:rPr>
          <w:b/>
          <w:bCs/>
        </w:rPr>
        <w:t xml:space="preserve"> (virtual)</w:t>
      </w:r>
      <w:r w:rsidR="00953579">
        <w:rPr>
          <w:b/>
          <w:bCs/>
        </w:rPr>
        <w:t xml:space="preserve"> </w:t>
      </w:r>
      <w:r w:rsidR="00953579" w:rsidRPr="00953579">
        <w:rPr>
          <w:b/>
          <w:bCs/>
        </w:rPr>
        <w:t xml:space="preserve">– 5 days between analysis and </w:t>
      </w:r>
      <w:r w:rsidR="003A5B9A" w:rsidRPr="00953579">
        <w:rPr>
          <w:b/>
          <w:bCs/>
        </w:rPr>
        <w:t>C</w:t>
      </w:r>
      <w:r w:rsidR="003A5B9A">
        <w:rPr>
          <w:b/>
          <w:bCs/>
        </w:rPr>
        <w:t>ommittee</w:t>
      </w:r>
      <w:r w:rsidR="00953579" w:rsidRPr="00953579">
        <w:rPr>
          <w:b/>
          <w:bCs/>
        </w:rPr>
        <w:t xml:space="preserve"> meeting</w:t>
      </w:r>
    </w:p>
    <w:tbl>
      <w:tblPr>
        <w:tblStyle w:val="TableGrid"/>
        <w:tblW w:w="9366" w:type="dxa"/>
        <w:tblLook w:val="04A0" w:firstRow="1" w:lastRow="0" w:firstColumn="1" w:lastColumn="0" w:noHBand="0" w:noVBand="1"/>
      </w:tblPr>
      <w:tblGrid>
        <w:gridCol w:w="1338"/>
        <w:gridCol w:w="1338"/>
        <w:gridCol w:w="1338"/>
        <w:gridCol w:w="1338"/>
        <w:gridCol w:w="1338"/>
        <w:gridCol w:w="1338"/>
        <w:gridCol w:w="1338"/>
      </w:tblGrid>
      <w:tr w:rsidR="003170FB" w14:paraId="2D3B6EDA" w14:textId="77777777" w:rsidTr="00953579">
        <w:trPr>
          <w:trHeight w:val="288"/>
        </w:trPr>
        <w:tc>
          <w:tcPr>
            <w:tcW w:w="1338" w:type="dxa"/>
          </w:tcPr>
          <w:p w14:paraId="3E029B95" w14:textId="77777777" w:rsidR="003170FB" w:rsidRPr="00804098" w:rsidRDefault="003170FB" w:rsidP="0088407F">
            <w:pPr>
              <w:pStyle w:val="BodyText"/>
              <w:keepNext/>
              <w:spacing w:after="0"/>
              <w:jc w:val="center"/>
              <w:rPr>
                <w:b/>
                <w:bCs/>
              </w:rPr>
            </w:pPr>
            <w:r w:rsidRPr="00804098">
              <w:rPr>
                <w:b/>
                <w:bCs/>
              </w:rPr>
              <w:t>Sun</w:t>
            </w:r>
          </w:p>
        </w:tc>
        <w:tc>
          <w:tcPr>
            <w:tcW w:w="1338" w:type="dxa"/>
          </w:tcPr>
          <w:p w14:paraId="05178118" w14:textId="77777777" w:rsidR="003170FB" w:rsidRPr="00804098" w:rsidRDefault="003170FB" w:rsidP="0088407F">
            <w:pPr>
              <w:pStyle w:val="BodyText"/>
              <w:keepNext/>
              <w:spacing w:after="0"/>
              <w:jc w:val="center"/>
              <w:rPr>
                <w:b/>
                <w:bCs/>
              </w:rPr>
            </w:pPr>
            <w:r w:rsidRPr="00804098">
              <w:rPr>
                <w:b/>
                <w:bCs/>
              </w:rPr>
              <w:t>Mon</w:t>
            </w:r>
          </w:p>
        </w:tc>
        <w:tc>
          <w:tcPr>
            <w:tcW w:w="1338" w:type="dxa"/>
          </w:tcPr>
          <w:p w14:paraId="71C020A6" w14:textId="77777777" w:rsidR="003170FB" w:rsidRPr="00804098" w:rsidRDefault="003170FB" w:rsidP="0088407F">
            <w:pPr>
              <w:pStyle w:val="BodyText"/>
              <w:keepNext/>
              <w:spacing w:after="0"/>
              <w:jc w:val="center"/>
              <w:rPr>
                <w:b/>
                <w:bCs/>
              </w:rPr>
            </w:pPr>
            <w:r w:rsidRPr="00804098">
              <w:rPr>
                <w:b/>
                <w:bCs/>
              </w:rPr>
              <w:t>Tues</w:t>
            </w:r>
          </w:p>
        </w:tc>
        <w:tc>
          <w:tcPr>
            <w:tcW w:w="1338" w:type="dxa"/>
          </w:tcPr>
          <w:p w14:paraId="72B18394" w14:textId="77777777" w:rsidR="003170FB" w:rsidRPr="00804098" w:rsidRDefault="003170FB" w:rsidP="0088407F">
            <w:pPr>
              <w:pStyle w:val="BodyText"/>
              <w:keepNext/>
              <w:spacing w:after="0"/>
              <w:jc w:val="center"/>
              <w:rPr>
                <w:b/>
                <w:bCs/>
              </w:rPr>
            </w:pPr>
            <w:r w:rsidRPr="00804098">
              <w:rPr>
                <w:b/>
                <w:bCs/>
              </w:rPr>
              <w:t>Wed</w:t>
            </w:r>
          </w:p>
        </w:tc>
        <w:tc>
          <w:tcPr>
            <w:tcW w:w="1338" w:type="dxa"/>
          </w:tcPr>
          <w:p w14:paraId="1F11A799" w14:textId="77777777" w:rsidR="003170FB" w:rsidRPr="00804098" w:rsidRDefault="003170FB" w:rsidP="0088407F">
            <w:pPr>
              <w:pStyle w:val="BodyText"/>
              <w:keepNext/>
              <w:spacing w:after="0"/>
              <w:jc w:val="center"/>
              <w:rPr>
                <w:b/>
                <w:bCs/>
              </w:rPr>
            </w:pPr>
            <w:proofErr w:type="spellStart"/>
            <w:r w:rsidRPr="00804098">
              <w:rPr>
                <w:b/>
                <w:bCs/>
              </w:rPr>
              <w:t>Thur</w:t>
            </w:r>
            <w:proofErr w:type="spellEnd"/>
          </w:p>
        </w:tc>
        <w:tc>
          <w:tcPr>
            <w:tcW w:w="1338" w:type="dxa"/>
          </w:tcPr>
          <w:p w14:paraId="0357628A" w14:textId="77777777" w:rsidR="003170FB" w:rsidRPr="00804098" w:rsidRDefault="003170FB" w:rsidP="0088407F">
            <w:pPr>
              <w:pStyle w:val="BodyText"/>
              <w:keepNext/>
              <w:spacing w:after="0"/>
              <w:jc w:val="center"/>
              <w:rPr>
                <w:b/>
                <w:bCs/>
              </w:rPr>
            </w:pPr>
            <w:r w:rsidRPr="00804098">
              <w:rPr>
                <w:b/>
                <w:bCs/>
              </w:rPr>
              <w:t>Fri</w:t>
            </w:r>
          </w:p>
        </w:tc>
        <w:tc>
          <w:tcPr>
            <w:tcW w:w="1338" w:type="dxa"/>
          </w:tcPr>
          <w:p w14:paraId="4A6C0653" w14:textId="77777777" w:rsidR="003170FB" w:rsidRPr="00804098" w:rsidRDefault="003170FB" w:rsidP="0088407F">
            <w:pPr>
              <w:pStyle w:val="BodyText"/>
              <w:keepNext/>
              <w:spacing w:after="0"/>
              <w:jc w:val="center"/>
              <w:rPr>
                <w:b/>
                <w:bCs/>
              </w:rPr>
            </w:pPr>
            <w:r w:rsidRPr="00804098">
              <w:rPr>
                <w:b/>
                <w:bCs/>
              </w:rPr>
              <w:t>Sat</w:t>
            </w:r>
          </w:p>
        </w:tc>
      </w:tr>
      <w:tr w:rsidR="00E04250" w14:paraId="24B5ADA3" w14:textId="77777777" w:rsidTr="00953579">
        <w:trPr>
          <w:trHeight w:val="288"/>
        </w:trPr>
        <w:tc>
          <w:tcPr>
            <w:tcW w:w="1338" w:type="dxa"/>
          </w:tcPr>
          <w:p w14:paraId="3B346197" w14:textId="0DB6D8F3" w:rsidR="00E04250" w:rsidRPr="00E04250" w:rsidRDefault="00953579" w:rsidP="0088407F">
            <w:pPr>
              <w:pStyle w:val="BodyText"/>
              <w:keepNext/>
              <w:spacing w:after="0"/>
            </w:pPr>
            <w:r>
              <w:t xml:space="preserve">Nov </w:t>
            </w:r>
            <w:r w:rsidR="00E04250" w:rsidRPr="00E04250">
              <w:t>15</w:t>
            </w:r>
          </w:p>
        </w:tc>
        <w:tc>
          <w:tcPr>
            <w:tcW w:w="1338" w:type="dxa"/>
          </w:tcPr>
          <w:p w14:paraId="6390C1E2" w14:textId="3DB499BA" w:rsidR="00E04250" w:rsidRPr="00E04250" w:rsidRDefault="00E04250" w:rsidP="0088407F">
            <w:pPr>
              <w:pStyle w:val="BodyText"/>
              <w:keepNext/>
              <w:spacing w:after="0"/>
            </w:pPr>
            <w:r w:rsidRPr="00E04250">
              <w:t>16</w:t>
            </w:r>
          </w:p>
        </w:tc>
        <w:tc>
          <w:tcPr>
            <w:tcW w:w="1338" w:type="dxa"/>
          </w:tcPr>
          <w:p w14:paraId="436AE7BF" w14:textId="151B5991" w:rsidR="00E04250" w:rsidRPr="00E04250" w:rsidRDefault="00E04250" w:rsidP="0088407F">
            <w:pPr>
              <w:pStyle w:val="BodyText"/>
              <w:keepNext/>
              <w:spacing w:after="0"/>
            </w:pPr>
            <w:r w:rsidRPr="00E04250">
              <w:t>17</w:t>
            </w:r>
          </w:p>
        </w:tc>
        <w:tc>
          <w:tcPr>
            <w:tcW w:w="1338" w:type="dxa"/>
          </w:tcPr>
          <w:p w14:paraId="774972C2" w14:textId="7A77A96A" w:rsidR="00E04250" w:rsidRPr="00E04250" w:rsidRDefault="00E04250" w:rsidP="0088407F">
            <w:pPr>
              <w:pStyle w:val="BodyText"/>
              <w:keepNext/>
              <w:spacing w:after="0"/>
            </w:pPr>
            <w:r w:rsidRPr="00E04250">
              <w:t>18</w:t>
            </w:r>
            <w:r>
              <w:t xml:space="preserve"> </w:t>
            </w:r>
            <w:r w:rsidR="00321297" w:rsidRPr="003170FB">
              <w:rPr>
                <w:color w:val="4472C4" w:themeColor="accent1"/>
                <w:sz w:val="16"/>
                <w:szCs w:val="16"/>
              </w:rPr>
              <w:t>Interim IPHC mtg</w:t>
            </w:r>
          </w:p>
        </w:tc>
        <w:tc>
          <w:tcPr>
            <w:tcW w:w="1338" w:type="dxa"/>
          </w:tcPr>
          <w:p w14:paraId="57C47DA7" w14:textId="1926E819" w:rsidR="00E04250" w:rsidRPr="00E04250" w:rsidRDefault="00E04250" w:rsidP="0088407F">
            <w:pPr>
              <w:pStyle w:val="BodyText"/>
              <w:keepNext/>
              <w:spacing w:after="0"/>
            </w:pPr>
            <w:r w:rsidRPr="00E04250">
              <w:t>19</w:t>
            </w:r>
            <w:r w:rsidR="00321297">
              <w:t xml:space="preserve"> </w:t>
            </w:r>
            <w:r w:rsidR="00321297" w:rsidRPr="003170FB">
              <w:rPr>
                <w:color w:val="4472C4" w:themeColor="accent1"/>
                <w:sz w:val="16"/>
                <w:szCs w:val="16"/>
              </w:rPr>
              <w:t>Interim IPHC mtg</w:t>
            </w:r>
          </w:p>
        </w:tc>
        <w:tc>
          <w:tcPr>
            <w:tcW w:w="1338" w:type="dxa"/>
          </w:tcPr>
          <w:p w14:paraId="28154F34" w14:textId="6C811F87" w:rsidR="00E04250" w:rsidRPr="00E04250" w:rsidRDefault="00E04250" w:rsidP="0088407F">
            <w:pPr>
              <w:pStyle w:val="BodyText"/>
              <w:keepNext/>
              <w:spacing w:after="0"/>
            </w:pPr>
            <w:r w:rsidRPr="00E04250">
              <w:t>20</w:t>
            </w:r>
          </w:p>
        </w:tc>
        <w:tc>
          <w:tcPr>
            <w:tcW w:w="1338" w:type="dxa"/>
          </w:tcPr>
          <w:p w14:paraId="548C4812" w14:textId="04B6DEEB" w:rsidR="00E04250" w:rsidRPr="00E04250" w:rsidRDefault="00E04250" w:rsidP="0088407F">
            <w:pPr>
              <w:pStyle w:val="BodyText"/>
              <w:keepNext/>
              <w:spacing w:after="0"/>
            </w:pPr>
            <w:r w:rsidRPr="00E04250">
              <w:t>21</w:t>
            </w:r>
            <w:r w:rsidR="00321297">
              <w:t xml:space="preserve"> </w:t>
            </w:r>
          </w:p>
        </w:tc>
      </w:tr>
      <w:tr w:rsidR="00E04250" w14:paraId="68E82FAA" w14:textId="77777777" w:rsidTr="00953579">
        <w:trPr>
          <w:trHeight w:val="449"/>
        </w:trPr>
        <w:tc>
          <w:tcPr>
            <w:tcW w:w="1338" w:type="dxa"/>
          </w:tcPr>
          <w:p w14:paraId="5CB68879" w14:textId="14EBE1E5" w:rsidR="00E04250" w:rsidRPr="00E04250" w:rsidRDefault="00E04250" w:rsidP="0088407F">
            <w:pPr>
              <w:pStyle w:val="BodyText"/>
              <w:keepNext/>
              <w:spacing w:after="0"/>
            </w:pPr>
            <w:r w:rsidRPr="00E04250">
              <w:t>22</w:t>
            </w:r>
          </w:p>
        </w:tc>
        <w:tc>
          <w:tcPr>
            <w:tcW w:w="1338" w:type="dxa"/>
          </w:tcPr>
          <w:p w14:paraId="619E631F" w14:textId="6486D473" w:rsidR="00E04250" w:rsidRPr="00E04250" w:rsidRDefault="00E04250" w:rsidP="0088407F">
            <w:pPr>
              <w:pStyle w:val="BodyText"/>
              <w:keepNext/>
              <w:spacing w:after="0"/>
            </w:pPr>
            <w:r w:rsidRPr="00E04250">
              <w:t>23</w:t>
            </w:r>
          </w:p>
        </w:tc>
        <w:tc>
          <w:tcPr>
            <w:tcW w:w="1338" w:type="dxa"/>
          </w:tcPr>
          <w:p w14:paraId="144D7BF3" w14:textId="608F4B58" w:rsidR="00E04250" w:rsidRPr="00E04250" w:rsidRDefault="00E04250" w:rsidP="0088407F">
            <w:pPr>
              <w:pStyle w:val="BodyText"/>
              <w:keepNext/>
              <w:spacing w:after="0"/>
            </w:pPr>
            <w:r w:rsidRPr="00E04250">
              <w:t>24</w:t>
            </w:r>
          </w:p>
        </w:tc>
        <w:tc>
          <w:tcPr>
            <w:tcW w:w="1338" w:type="dxa"/>
          </w:tcPr>
          <w:p w14:paraId="7B98CB07" w14:textId="173FF2AB" w:rsidR="00E04250" w:rsidRPr="00E04250" w:rsidRDefault="00E04250" w:rsidP="0088407F">
            <w:pPr>
              <w:pStyle w:val="BodyText"/>
              <w:keepNext/>
              <w:spacing w:after="0"/>
            </w:pPr>
            <w:r w:rsidRPr="00E04250">
              <w:t>25</w:t>
            </w:r>
            <w:r w:rsidR="0001126C">
              <w:t xml:space="preserve"> </w:t>
            </w:r>
            <w:r w:rsidR="0001126C" w:rsidRPr="003170FB">
              <w:rPr>
                <w:color w:val="7030A0"/>
                <w:sz w:val="16"/>
                <w:szCs w:val="16"/>
              </w:rPr>
              <w:t>ADF&amp;G analysis available</w:t>
            </w:r>
          </w:p>
        </w:tc>
        <w:tc>
          <w:tcPr>
            <w:tcW w:w="1338" w:type="dxa"/>
          </w:tcPr>
          <w:p w14:paraId="2FB1BCC3" w14:textId="24AC601E" w:rsidR="00E04250" w:rsidRPr="00E04250" w:rsidRDefault="00E04250" w:rsidP="0088407F">
            <w:pPr>
              <w:pStyle w:val="BodyText"/>
              <w:keepNext/>
              <w:spacing w:after="0"/>
            </w:pPr>
            <w:r w:rsidRPr="00E04250">
              <w:t>26</w:t>
            </w:r>
          </w:p>
        </w:tc>
        <w:tc>
          <w:tcPr>
            <w:tcW w:w="1338" w:type="dxa"/>
          </w:tcPr>
          <w:p w14:paraId="50A349FF" w14:textId="3453E1AF" w:rsidR="00E04250" w:rsidRPr="00E04250" w:rsidRDefault="00E04250" w:rsidP="0088407F">
            <w:pPr>
              <w:pStyle w:val="BodyText"/>
              <w:keepNext/>
              <w:spacing w:after="0"/>
            </w:pPr>
            <w:r w:rsidRPr="00E04250">
              <w:t>27</w:t>
            </w:r>
          </w:p>
        </w:tc>
        <w:tc>
          <w:tcPr>
            <w:tcW w:w="1338" w:type="dxa"/>
          </w:tcPr>
          <w:p w14:paraId="235AAE94" w14:textId="03488FE1" w:rsidR="00E04250" w:rsidRPr="00E04250" w:rsidRDefault="00E04250" w:rsidP="0088407F">
            <w:pPr>
              <w:pStyle w:val="BodyText"/>
              <w:keepNext/>
              <w:spacing w:after="0"/>
            </w:pPr>
            <w:r w:rsidRPr="00E04250">
              <w:t>28</w:t>
            </w:r>
          </w:p>
        </w:tc>
      </w:tr>
      <w:tr w:rsidR="00E04250" w14:paraId="6ABAE7C6" w14:textId="77777777" w:rsidTr="00953579">
        <w:trPr>
          <w:trHeight w:val="539"/>
        </w:trPr>
        <w:tc>
          <w:tcPr>
            <w:tcW w:w="1338" w:type="dxa"/>
          </w:tcPr>
          <w:p w14:paraId="5C186CB9" w14:textId="3AADA650" w:rsidR="00E04250" w:rsidRDefault="00E04250" w:rsidP="0088407F">
            <w:pPr>
              <w:pStyle w:val="BodyText"/>
              <w:keepNext/>
              <w:spacing w:after="0"/>
            </w:pPr>
            <w:r>
              <w:t>29</w:t>
            </w:r>
          </w:p>
        </w:tc>
        <w:tc>
          <w:tcPr>
            <w:tcW w:w="1338" w:type="dxa"/>
          </w:tcPr>
          <w:p w14:paraId="509D12B9" w14:textId="34E41421" w:rsidR="00E04250" w:rsidRDefault="00E04250" w:rsidP="0088407F">
            <w:pPr>
              <w:pStyle w:val="BodyText"/>
              <w:keepNext/>
              <w:spacing w:after="0"/>
            </w:pPr>
            <w:r>
              <w:t xml:space="preserve">30 </w:t>
            </w:r>
            <w:r w:rsidRPr="003170FB">
              <w:rPr>
                <w:color w:val="ED7D31" w:themeColor="accent2"/>
                <w:sz w:val="16"/>
                <w:szCs w:val="16"/>
              </w:rPr>
              <w:t>AP mtg</w:t>
            </w:r>
          </w:p>
          <w:p w14:paraId="300FD2A5" w14:textId="10FEACD6" w:rsidR="00E04250" w:rsidRDefault="003A5B9A" w:rsidP="0088407F">
            <w:pPr>
              <w:pStyle w:val="BodyText"/>
              <w:keepNext/>
              <w:spacing w:after="0"/>
            </w:pPr>
            <w:r w:rsidRPr="003A5B9A">
              <w:rPr>
                <w:color w:val="538135" w:themeColor="accent6" w:themeShade="BF"/>
                <w:sz w:val="16"/>
                <w:szCs w:val="16"/>
              </w:rPr>
              <w:t>Committee</w:t>
            </w:r>
            <w:r w:rsidR="00E04250" w:rsidRPr="003A5B9A">
              <w:rPr>
                <w:color w:val="538135" w:themeColor="accent6" w:themeShade="BF"/>
                <w:sz w:val="16"/>
                <w:szCs w:val="16"/>
              </w:rPr>
              <w:t xml:space="preserve"> mtg (1 pm – 5pm)</w:t>
            </w:r>
          </w:p>
        </w:tc>
        <w:tc>
          <w:tcPr>
            <w:tcW w:w="1338" w:type="dxa"/>
          </w:tcPr>
          <w:p w14:paraId="6A10CAD2" w14:textId="7C816F1D" w:rsidR="00E04250" w:rsidRDefault="00E04250" w:rsidP="0088407F">
            <w:pPr>
              <w:pStyle w:val="BodyText"/>
              <w:keepNext/>
              <w:spacing w:after="0"/>
            </w:pPr>
            <w:r>
              <w:t xml:space="preserve">Dec 1 </w:t>
            </w:r>
            <w:r w:rsidRPr="003170FB">
              <w:rPr>
                <w:color w:val="ED7D31" w:themeColor="accent2"/>
                <w:sz w:val="16"/>
                <w:szCs w:val="16"/>
              </w:rPr>
              <w:t>AP mtg</w:t>
            </w:r>
          </w:p>
        </w:tc>
        <w:tc>
          <w:tcPr>
            <w:tcW w:w="1338" w:type="dxa"/>
          </w:tcPr>
          <w:p w14:paraId="2141D40D" w14:textId="1497C728" w:rsidR="00E04250" w:rsidRDefault="00E04250" w:rsidP="0088407F">
            <w:pPr>
              <w:pStyle w:val="BodyText"/>
              <w:keepNext/>
              <w:spacing w:after="0"/>
            </w:pPr>
            <w:r>
              <w:t xml:space="preserve">2 </w:t>
            </w:r>
            <w:r w:rsidRPr="003170FB">
              <w:rPr>
                <w:color w:val="ED7D31" w:themeColor="accent2"/>
                <w:sz w:val="16"/>
                <w:szCs w:val="16"/>
              </w:rPr>
              <w:t>AP mtg – charter measures</w:t>
            </w:r>
          </w:p>
        </w:tc>
        <w:tc>
          <w:tcPr>
            <w:tcW w:w="1338" w:type="dxa"/>
          </w:tcPr>
          <w:p w14:paraId="196A72F2" w14:textId="77777777" w:rsidR="00E04250" w:rsidRDefault="00E04250" w:rsidP="0088407F">
            <w:pPr>
              <w:pStyle w:val="BodyText"/>
              <w:keepNext/>
              <w:spacing w:after="0"/>
              <w:rPr>
                <w:color w:val="ED7D31" w:themeColor="accent2"/>
                <w:sz w:val="16"/>
                <w:szCs w:val="16"/>
              </w:rPr>
            </w:pPr>
            <w:r>
              <w:t xml:space="preserve">3 </w:t>
            </w:r>
            <w:r w:rsidRPr="003170FB">
              <w:rPr>
                <w:color w:val="ED7D31" w:themeColor="accent2"/>
                <w:sz w:val="16"/>
                <w:szCs w:val="16"/>
              </w:rPr>
              <w:t>AP mtg</w:t>
            </w:r>
          </w:p>
          <w:p w14:paraId="7570B090" w14:textId="5A2D40E9" w:rsidR="00321297" w:rsidRDefault="00321297" w:rsidP="0088407F">
            <w:pPr>
              <w:pStyle w:val="BodyText"/>
              <w:keepNext/>
              <w:spacing w:after="0"/>
            </w:pPr>
            <w:r w:rsidRPr="003170FB">
              <w:rPr>
                <w:color w:val="C00000"/>
                <w:sz w:val="16"/>
                <w:szCs w:val="16"/>
              </w:rPr>
              <w:t>Council mtg</w:t>
            </w:r>
          </w:p>
        </w:tc>
        <w:tc>
          <w:tcPr>
            <w:tcW w:w="1338" w:type="dxa"/>
          </w:tcPr>
          <w:p w14:paraId="0BD9B25F" w14:textId="77777777" w:rsidR="00E04250" w:rsidRDefault="00E04250" w:rsidP="0088407F">
            <w:pPr>
              <w:pStyle w:val="BodyText"/>
              <w:keepNext/>
              <w:spacing w:after="0"/>
              <w:rPr>
                <w:color w:val="ED7D31" w:themeColor="accent2"/>
                <w:sz w:val="16"/>
                <w:szCs w:val="16"/>
              </w:rPr>
            </w:pPr>
            <w:r>
              <w:t xml:space="preserve">4 </w:t>
            </w:r>
            <w:r w:rsidRPr="003170FB">
              <w:rPr>
                <w:color w:val="ED7D31" w:themeColor="accent2"/>
                <w:sz w:val="16"/>
                <w:szCs w:val="16"/>
              </w:rPr>
              <w:t>AP mtg</w:t>
            </w:r>
          </w:p>
          <w:p w14:paraId="7F328D34" w14:textId="0840CDD5" w:rsidR="00321297" w:rsidRDefault="00321297" w:rsidP="0088407F">
            <w:pPr>
              <w:pStyle w:val="BodyText"/>
              <w:keepNext/>
              <w:spacing w:after="0"/>
            </w:pPr>
            <w:r w:rsidRPr="003170FB">
              <w:rPr>
                <w:color w:val="C00000"/>
                <w:sz w:val="16"/>
                <w:szCs w:val="16"/>
              </w:rPr>
              <w:t>Council mtg</w:t>
            </w:r>
            <w:r>
              <w:rPr>
                <w:color w:val="C00000"/>
                <w:sz w:val="16"/>
                <w:szCs w:val="16"/>
              </w:rPr>
              <w:t>- charter measures</w:t>
            </w:r>
          </w:p>
        </w:tc>
        <w:tc>
          <w:tcPr>
            <w:tcW w:w="1338" w:type="dxa"/>
          </w:tcPr>
          <w:p w14:paraId="3434B69D" w14:textId="77777777" w:rsidR="00E04250" w:rsidRDefault="00E04250" w:rsidP="0088407F">
            <w:pPr>
              <w:pStyle w:val="BodyText"/>
              <w:keepNext/>
              <w:spacing w:after="0"/>
              <w:rPr>
                <w:color w:val="ED7D31" w:themeColor="accent2"/>
                <w:sz w:val="16"/>
                <w:szCs w:val="16"/>
              </w:rPr>
            </w:pPr>
            <w:r>
              <w:t xml:space="preserve">5 </w:t>
            </w:r>
            <w:r w:rsidRPr="003170FB">
              <w:rPr>
                <w:color w:val="ED7D31" w:themeColor="accent2"/>
                <w:sz w:val="16"/>
                <w:szCs w:val="16"/>
              </w:rPr>
              <w:t>AP mtg</w:t>
            </w:r>
          </w:p>
          <w:p w14:paraId="515FFEB3" w14:textId="42CC570F" w:rsidR="00321297" w:rsidRDefault="00321297" w:rsidP="0088407F">
            <w:pPr>
              <w:pStyle w:val="BodyText"/>
              <w:keepNext/>
              <w:spacing w:after="0"/>
            </w:pPr>
          </w:p>
        </w:tc>
      </w:tr>
      <w:tr w:rsidR="00E04250" w14:paraId="729340B7" w14:textId="77777777" w:rsidTr="00953579">
        <w:trPr>
          <w:trHeight w:val="368"/>
        </w:trPr>
        <w:tc>
          <w:tcPr>
            <w:tcW w:w="1338" w:type="dxa"/>
          </w:tcPr>
          <w:p w14:paraId="1F5A9376" w14:textId="474767D6" w:rsidR="00E04250" w:rsidRDefault="00E04250" w:rsidP="0088407F">
            <w:pPr>
              <w:pStyle w:val="BodyText"/>
              <w:keepNext/>
              <w:spacing w:after="0"/>
            </w:pPr>
            <w:r>
              <w:t xml:space="preserve">6 </w:t>
            </w:r>
          </w:p>
        </w:tc>
        <w:tc>
          <w:tcPr>
            <w:tcW w:w="1338" w:type="dxa"/>
          </w:tcPr>
          <w:p w14:paraId="70D7EB5C" w14:textId="00363383" w:rsidR="00E04250" w:rsidRDefault="00E04250" w:rsidP="0088407F">
            <w:pPr>
              <w:pStyle w:val="BodyText"/>
              <w:keepNext/>
              <w:spacing w:after="0"/>
            </w:pPr>
            <w:r>
              <w:t xml:space="preserve">7 </w:t>
            </w:r>
            <w:r w:rsidR="00321297" w:rsidRPr="003170FB">
              <w:rPr>
                <w:color w:val="C00000"/>
                <w:sz w:val="16"/>
                <w:szCs w:val="16"/>
              </w:rPr>
              <w:t>Council mtg</w:t>
            </w:r>
          </w:p>
        </w:tc>
        <w:tc>
          <w:tcPr>
            <w:tcW w:w="1338" w:type="dxa"/>
          </w:tcPr>
          <w:p w14:paraId="266D0BEE" w14:textId="3F29B99D" w:rsidR="00E04250" w:rsidRDefault="00E04250" w:rsidP="0088407F">
            <w:pPr>
              <w:pStyle w:val="BodyText"/>
              <w:keepNext/>
              <w:spacing w:after="0"/>
            </w:pPr>
            <w:r>
              <w:t xml:space="preserve">8 </w:t>
            </w:r>
            <w:r w:rsidRPr="003170FB">
              <w:rPr>
                <w:color w:val="C00000"/>
                <w:sz w:val="16"/>
                <w:szCs w:val="16"/>
              </w:rPr>
              <w:t>Council mtg</w:t>
            </w:r>
          </w:p>
        </w:tc>
        <w:tc>
          <w:tcPr>
            <w:tcW w:w="1338" w:type="dxa"/>
          </w:tcPr>
          <w:p w14:paraId="0C8F2661" w14:textId="1DBFFAC3" w:rsidR="00E04250" w:rsidRPr="00E04250" w:rsidRDefault="00E04250" w:rsidP="0088407F">
            <w:pPr>
              <w:pStyle w:val="BodyText"/>
              <w:keepNext/>
              <w:spacing w:after="0"/>
              <w:rPr>
                <w:color w:val="ED7D31" w:themeColor="accent2"/>
                <w:sz w:val="16"/>
                <w:szCs w:val="16"/>
              </w:rPr>
            </w:pPr>
            <w:r>
              <w:t xml:space="preserve">9 </w:t>
            </w:r>
            <w:r w:rsidRPr="003170FB">
              <w:rPr>
                <w:color w:val="C00000"/>
                <w:sz w:val="16"/>
                <w:szCs w:val="16"/>
              </w:rPr>
              <w:t>Council mtg</w:t>
            </w:r>
          </w:p>
        </w:tc>
        <w:tc>
          <w:tcPr>
            <w:tcW w:w="1338" w:type="dxa"/>
          </w:tcPr>
          <w:p w14:paraId="6428A2FF" w14:textId="519A44B9" w:rsidR="00E04250" w:rsidRDefault="00E04250" w:rsidP="0088407F">
            <w:pPr>
              <w:pStyle w:val="BodyText"/>
              <w:keepNext/>
              <w:spacing w:after="0"/>
            </w:pPr>
            <w:r>
              <w:t xml:space="preserve">10 </w:t>
            </w:r>
            <w:r w:rsidRPr="003170FB">
              <w:rPr>
                <w:color w:val="C00000"/>
                <w:sz w:val="16"/>
                <w:szCs w:val="16"/>
              </w:rPr>
              <w:t>Council mtg</w:t>
            </w:r>
          </w:p>
        </w:tc>
        <w:tc>
          <w:tcPr>
            <w:tcW w:w="1338" w:type="dxa"/>
          </w:tcPr>
          <w:p w14:paraId="149284B7" w14:textId="6A0D7B5D" w:rsidR="00E04250" w:rsidRDefault="00E04250" w:rsidP="0088407F">
            <w:pPr>
              <w:pStyle w:val="BodyText"/>
              <w:keepNext/>
              <w:spacing w:after="0"/>
            </w:pPr>
            <w:r>
              <w:t xml:space="preserve">11 </w:t>
            </w:r>
            <w:r w:rsidRPr="003170FB">
              <w:rPr>
                <w:color w:val="C00000"/>
                <w:sz w:val="16"/>
                <w:szCs w:val="16"/>
              </w:rPr>
              <w:t>Council mtg</w:t>
            </w:r>
          </w:p>
        </w:tc>
        <w:tc>
          <w:tcPr>
            <w:tcW w:w="1338" w:type="dxa"/>
          </w:tcPr>
          <w:p w14:paraId="3F9C847B" w14:textId="3A62E6A2" w:rsidR="00E04250" w:rsidRDefault="00E04250" w:rsidP="0088407F">
            <w:pPr>
              <w:pStyle w:val="BodyText"/>
              <w:keepNext/>
              <w:spacing w:after="0"/>
            </w:pPr>
            <w:r>
              <w:t xml:space="preserve">12 </w:t>
            </w:r>
            <w:r w:rsidR="00321297" w:rsidRPr="003170FB">
              <w:rPr>
                <w:color w:val="C00000"/>
                <w:sz w:val="16"/>
                <w:szCs w:val="16"/>
              </w:rPr>
              <w:t>Council mtg</w:t>
            </w:r>
          </w:p>
        </w:tc>
      </w:tr>
    </w:tbl>
    <w:p w14:paraId="5A4DCE0D" w14:textId="595D52A2" w:rsidR="00804098" w:rsidRDefault="00804098" w:rsidP="00A0429A">
      <w:pPr>
        <w:pStyle w:val="BodyText"/>
      </w:pPr>
    </w:p>
    <w:p w14:paraId="6C3808BC" w14:textId="07B0E5E5" w:rsidR="00804098" w:rsidRDefault="00804098" w:rsidP="0088407F">
      <w:pPr>
        <w:pStyle w:val="BodyText"/>
        <w:keepNext/>
        <w:rPr>
          <w:b/>
          <w:bCs/>
        </w:rPr>
      </w:pPr>
      <w:r w:rsidRPr="00804098">
        <w:rPr>
          <w:b/>
          <w:bCs/>
        </w:rPr>
        <w:t>2021</w:t>
      </w:r>
      <w:r w:rsidR="00E04250">
        <w:rPr>
          <w:b/>
          <w:bCs/>
        </w:rPr>
        <w:t xml:space="preserve"> (virtual)</w:t>
      </w:r>
      <w:r w:rsidR="00953579">
        <w:rPr>
          <w:b/>
          <w:bCs/>
        </w:rPr>
        <w:t xml:space="preserve"> – 4 days between analysis and </w:t>
      </w:r>
      <w:r w:rsidR="003A5B9A" w:rsidRPr="00953579">
        <w:rPr>
          <w:b/>
          <w:bCs/>
        </w:rPr>
        <w:t>C</w:t>
      </w:r>
      <w:r w:rsidR="003A5B9A">
        <w:rPr>
          <w:b/>
          <w:bCs/>
        </w:rPr>
        <w:t>ommittee</w:t>
      </w:r>
      <w:r w:rsidR="00953579">
        <w:rPr>
          <w:b/>
          <w:bCs/>
        </w:rPr>
        <w:t xml:space="preserve"> meeting</w:t>
      </w:r>
    </w:p>
    <w:tbl>
      <w:tblPr>
        <w:tblStyle w:val="TableGrid"/>
        <w:tblW w:w="9366" w:type="dxa"/>
        <w:tblLook w:val="04A0" w:firstRow="1" w:lastRow="0" w:firstColumn="1" w:lastColumn="0" w:noHBand="0" w:noVBand="1"/>
      </w:tblPr>
      <w:tblGrid>
        <w:gridCol w:w="1338"/>
        <w:gridCol w:w="1338"/>
        <w:gridCol w:w="1338"/>
        <w:gridCol w:w="1338"/>
        <w:gridCol w:w="1338"/>
        <w:gridCol w:w="1338"/>
        <w:gridCol w:w="1338"/>
      </w:tblGrid>
      <w:tr w:rsidR="003170FB" w14:paraId="2AF0A22B" w14:textId="77777777" w:rsidTr="003170FB">
        <w:trPr>
          <w:trHeight w:val="288"/>
        </w:trPr>
        <w:tc>
          <w:tcPr>
            <w:tcW w:w="1338" w:type="dxa"/>
            <w:tcBorders>
              <w:top w:val="single" w:sz="4" w:space="0" w:color="auto"/>
              <w:left w:val="single" w:sz="4" w:space="0" w:color="auto"/>
              <w:bottom w:val="single" w:sz="4" w:space="0" w:color="auto"/>
              <w:right w:val="single" w:sz="4" w:space="0" w:color="auto"/>
            </w:tcBorders>
          </w:tcPr>
          <w:p w14:paraId="6EB0A36F" w14:textId="77777777" w:rsidR="003170FB" w:rsidRPr="00804098" w:rsidRDefault="003170FB" w:rsidP="0088407F">
            <w:pPr>
              <w:pStyle w:val="BodyText"/>
              <w:keepNext/>
              <w:spacing w:after="0"/>
              <w:jc w:val="center"/>
              <w:rPr>
                <w:b/>
                <w:bCs/>
              </w:rPr>
            </w:pPr>
            <w:r w:rsidRPr="00804098">
              <w:rPr>
                <w:b/>
                <w:bCs/>
              </w:rPr>
              <w:t>Sun</w:t>
            </w:r>
          </w:p>
        </w:tc>
        <w:tc>
          <w:tcPr>
            <w:tcW w:w="1338" w:type="dxa"/>
            <w:tcBorders>
              <w:top w:val="single" w:sz="4" w:space="0" w:color="auto"/>
              <w:left w:val="single" w:sz="4" w:space="0" w:color="auto"/>
              <w:bottom w:val="single" w:sz="4" w:space="0" w:color="auto"/>
              <w:right w:val="single" w:sz="4" w:space="0" w:color="auto"/>
            </w:tcBorders>
          </w:tcPr>
          <w:p w14:paraId="097ACE4A" w14:textId="77777777" w:rsidR="003170FB" w:rsidRPr="00804098" w:rsidRDefault="003170FB" w:rsidP="0088407F">
            <w:pPr>
              <w:pStyle w:val="BodyText"/>
              <w:keepNext/>
              <w:spacing w:after="0"/>
              <w:jc w:val="center"/>
              <w:rPr>
                <w:b/>
                <w:bCs/>
              </w:rPr>
            </w:pPr>
            <w:r w:rsidRPr="00804098">
              <w:rPr>
                <w:b/>
                <w:bCs/>
              </w:rPr>
              <w:t>Mon</w:t>
            </w:r>
          </w:p>
        </w:tc>
        <w:tc>
          <w:tcPr>
            <w:tcW w:w="1338" w:type="dxa"/>
            <w:tcBorders>
              <w:top w:val="single" w:sz="4" w:space="0" w:color="auto"/>
              <w:left w:val="single" w:sz="4" w:space="0" w:color="auto"/>
              <w:bottom w:val="single" w:sz="4" w:space="0" w:color="auto"/>
              <w:right w:val="single" w:sz="4" w:space="0" w:color="auto"/>
            </w:tcBorders>
          </w:tcPr>
          <w:p w14:paraId="4748B530" w14:textId="77777777" w:rsidR="003170FB" w:rsidRPr="00804098" w:rsidRDefault="003170FB" w:rsidP="0088407F">
            <w:pPr>
              <w:pStyle w:val="BodyText"/>
              <w:keepNext/>
              <w:spacing w:after="0"/>
              <w:jc w:val="center"/>
              <w:rPr>
                <w:b/>
                <w:bCs/>
              </w:rPr>
            </w:pPr>
            <w:r w:rsidRPr="00804098">
              <w:rPr>
                <w:b/>
                <w:bCs/>
              </w:rPr>
              <w:t>Tues</w:t>
            </w:r>
          </w:p>
        </w:tc>
        <w:tc>
          <w:tcPr>
            <w:tcW w:w="1338" w:type="dxa"/>
            <w:tcBorders>
              <w:top w:val="single" w:sz="4" w:space="0" w:color="auto"/>
              <w:left w:val="single" w:sz="4" w:space="0" w:color="auto"/>
              <w:bottom w:val="single" w:sz="4" w:space="0" w:color="auto"/>
              <w:right w:val="single" w:sz="4" w:space="0" w:color="auto"/>
            </w:tcBorders>
          </w:tcPr>
          <w:p w14:paraId="4B5BD724" w14:textId="77777777" w:rsidR="003170FB" w:rsidRPr="00804098" w:rsidRDefault="003170FB" w:rsidP="0088407F">
            <w:pPr>
              <w:pStyle w:val="BodyText"/>
              <w:keepNext/>
              <w:spacing w:after="0"/>
              <w:jc w:val="center"/>
              <w:rPr>
                <w:b/>
                <w:bCs/>
              </w:rPr>
            </w:pPr>
            <w:r w:rsidRPr="00804098">
              <w:rPr>
                <w:b/>
                <w:bCs/>
              </w:rPr>
              <w:t>Wed</w:t>
            </w:r>
          </w:p>
        </w:tc>
        <w:tc>
          <w:tcPr>
            <w:tcW w:w="1338" w:type="dxa"/>
            <w:tcBorders>
              <w:top w:val="single" w:sz="4" w:space="0" w:color="auto"/>
              <w:left w:val="single" w:sz="4" w:space="0" w:color="auto"/>
              <w:bottom w:val="single" w:sz="4" w:space="0" w:color="auto"/>
              <w:right w:val="single" w:sz="4" w:space="0" w:color="auto"/>
            </w:tcBorders>
          </w:tcPr>
          <w:p w14:paraId="1D595EB7" w14:textId="77777777" w:rsidR="003170FB" w:rsidRPr="00804098" w:rsidRDefault="003170FB" w:rsidP="0088407F">
            <w:pPr>
              <w:pStyle w:val="BodyText"/>
              <w:keepNext/>
              <w:spacing w:after="0"/>
              <w:jc w:val="center"/>
              <w:rPr>
                <w:b/>
                <w:bCs/>
              </w:rPr>
            </w:pPr>
            <w:proofErr w:type="spellStart"/>
            <w:r w:rsidRPr="00804098">
              <w:rPr>
                <w:b/>
                <w:bCs/>
              </w:rPr>
              <w:t>Thur</w:t>
            </w:r>
            <w:proofErr w:type="spellEnd"/>
          </w:p>
        </w:tc>
        <w:tc>
          <w:tcPr>
            <w:tcW w:w="1338" w:type="dxa"/>
            <w:tcBorders>
              <w:top w:val="single" w:sz="4" w:space="0" w:color="auto"/>
              <w:left w:val="single" w:sz="4" w:space="0" w:color="auto"/>
              <w:bottom w:val="single" w:sz="4" w:space="0" w:color="auto"/>
              <w:right w:val="single" w:sz="4" w:space="0" w:color="auto"/>
            </w:tcBorders>
          </w:tcPr>
          <w:p w14:paraId="089355C5" w14:textId="77777777" w:rsidR="003170FB" w:rsidRPr="00804098" w:rsidRDefault="003170FB" w:rsidP="0088407F">
            <w:pPr>
              <w:pStyle w:val="BodyText"/>
              <w:keepNext/>
              <w:spacing w:after="0"/>
              <w:jc w:val="center"/>
              <w:rPr>
                <w:b/>
                <w:bCs/>
              </w:rPr>
            </w:pPr>
            <w:r w:rsidRPr="00804098">
              <w:rPr>
                <w:b/>
                <w:bCs/>
              </w:rPr>
              <w:t>Fri</w:t>
            </w:r>
          </w:p>
        </w:tc>
        <w:tc>
          <w:tcPr>
            <w:tcW w:w="1338" w:type="dxa"/>
            <w:tcBorders>
              <w:top w:val="single" w:sz="4" w:space="0" w:color="auto"/>
              <w:left w:val="single" w:sz="4" w:space="0" w:color="auto"/>
              <w:bottom w:val="single" w:sz="4" w:space="0" w:color="auto"/>
              <w:right w:val="single" w:sz="4" w:space="0" w:color="auto"/>
            </w:tcBorders>
          </w:tcPr>
          <w:p w14:paraId="174E1E64" w14:textId="77777777" w:rsidR="003170FB" w:rsidRPr="00804098" w:rsidRDefault="003170FB" w:rsidP="0088407F">
            <w:pPr>
              <w:pStyle w:val="BodyText"/>
              <w:keepNext/>
              <w:spacing w:after="0"/>
              <w:jc w:val="center"/>
              <w:rPr>
                <w:b/>
                <w:bCs/>
              </w:rPr>
            </w:pPr>
            <w:r w:rsidRPr="00804098">
              <w:rPr>
                <w:b/>
                <w:bCs/>
              </w:rPr>
              <w:t>Sat</w:t>
            </w:r>
          </w:p>
        </w:tc>
      </w:tr>
      <w:tr w:rsidR="003170FB" w14:paraId="39096D6F" w14:textId="77777777" w:rsidTr="003170FB">
        <w:trPr>
          <w:trHeight w:val="476"/>
        </w:trPr>
        <w:tc>
          <w:tcPr>
            <w:tcW w:w="1338" w:type="dxa"/>
            <w:tcBorders>
              <w:top w:val="single" w:sz="4" w:space="0" w:color="auto"/>
            </w:tcBorders>
          </w:tcPr>
          <w:p w14:paraId="6C8A1C2B" w14:textId="3374C261" w:rsidR="003170FB" w:rsidRDefault="003170FB" w:rsidP="0088407F">
            <w:pPr>
              <w:pStyle w:val="BodyText"/>
              <w:keepNext/>
              <w:spacing w:after="0"/>
            </w:pPr>
          </w:p>
        </w:tc>
        <w:tc>
          <w:tcPr>
            <w:tcW w:w="1338" w:type="dxa"/>
            <w:tcBorders>
              <w:top w:val="single" w:sz="4" w:space="0" w:color="auto"/>
            </w:tcBorders>
          </w:tcPr>
          <w:p w14:paraId="09678194" w14:textId="37C7DFBA" w:rsidR="003170FB" w:rsidRDefault="003170FB" w:rsidP="0088407F">
            <w:pPr>
              <w:pStyle w:val="BodyText"/>
              <w:keepNext/>
              <w:spacing w:after="0"/>
            </w:pPr>
            <w:r>
              <w:t>Nov 29</w:t>
            </w:r>
          </w:p>
        </w:tc>
        <w:tc>
          <w:tcPr>
            <w:tcW w:w="1338" w:type="dxa"/>
            <w:tcBorders>
              <w:top w:val="single" w:sz="4" w:space="0" w:color="auto"/>
            </w:tcBorders>
          </w:tcPr>
          <w:p w14:paraId="62E2CA3A" w14:textId="3FE79F43" w:rsidR="003170FB" w:rsidRDefault="003170FB" w:rsidP="0088407F">
            <w:pPr>
              <w:pStyle w:val="BodyText"/>
              <w:keepNext/>
              <w:spacing w:after="0"/>
            </w:pPr>
            <w:r>
              <w:t xml:space="preserve">30 </w:t>
            </w:r>
            <w:r w:rsidRPr="003170FB">
              <w:rPr>
                <w:color w:val="4472C4" w:themeColor="accent1"/>
                <w:sz w:val="16"/>
                <w:szCs w:val="16"/>
              </w:rPr>
              <w:t>Interim IPHC mtg</w:t>
            </w:r>
          </w:p>
        </w:tc>
        <w:tc>
          <w:tcPr>
            <w:tcW w:w="1338" w:type="dxa"/>
            <w:tcBorders>
              <w:top w:val="single" w:sz="4" w:space="0" w:color="auto"/>
            </w:tcBorders>
          </w:tcPr>
          <w:p w14:paraId="31750D81" w14:textId="33D5A335" w:rsidR="003170FB" w:rsidRDefault="003170FB" w:rsidP="0088407F">
            <w:pPr>
              <w:pStyle w:val="BodyText"/>
              <w:keepNext/>
              <w:spacing w:after="0"/>
            </w:pPr>
            <w:r>
              <w:t xml:space="preserve">Dec 1 </w:t>
            </w:r>
            <w:r w:rsidRPr="003170FB">
              <w:rPr>
                <w:color w:val="4472C4" w:themeColor="accent1"/>
                <w:sz w:val="16"/>
                <w:szCs w:val="16"/>
              </w:rPr>
              <w:t>Interim IPHC mtg</w:t>
            </w:r>
          </w:p>
        </w:tc>
        <w:tc>
          <w:tcPr>
            <w:tcW w:w="1338" w:type="dxa"/>
            <w:tcBorders>
              <w:top w:val="single" w:sz="4" w:space="0" w:color="auto"/>
            </w:tcBorders>
          </w:tcPr>
          <w:p w14:paraId="5BDD6279" w14:textId="77777777" w:rsidR="003170FB" w:rsidRDefault="003170FB" w:rsidP="0088407F">
            <w:pPr>
              <w:pStyle w:val="BodyText"/>
              <w:keepNext/>
              <w:spacing w:after="0"/>
              <w:rPr>
                <w:color w:val="ED7D31" w:themeColor="accent2"/>
                <w:sz w:val="16"/>
                <w:szCs w:val="16"/>
              </w:rPr>
            </w:pPr>
            <w:r>
              <w:t>2</w:t>
            </w:r>
            <w:r w:rsidR="00E04250">
              <w:t xml:space="preserve"> </w:t>
            </w:r>
            <w:r w:rsidR="00E04250" w:rsidRPr="003170FB">
              <w:rPr>
                <w:color w:val="ED7D31" w:themeColor="accent2"/>
                <w:sz w:val="16"/>
                <w:szCs w:val="16"/>
              </w:rPr>
              <w:t>AP mtg</w:t>
            </w:r>
          </w:p>
          <w:p w14:paraId="7293E00F" w14:textId="571798CB" w:rsidR="00953579" w:rsidRDefault="00953579" w:rsidP="0088407F">
            <w:pPr>
              <w:pStyle w:val="BodyText"/>
              <w:keepNext/>
              <w:spacing w:after="0"/>
            </w:pPr>
            <w:r w:rsidRPr="003170FB">
              <w:rPr>
                <w:color w:val="7030A0"/>
                <w:sz w:val="16"/>
                <w:szCs w:val="16"/>
              </w:rPr>
              <w:t>ADF&amp;G analysis available</w:t>
            </w:r>
          </w:p>
        </w:tc>
        <w:tc>
          <w:tcPr>
            <w:tcW w:w="1338" w:type="dxa"/>
            <w:tcBorders>
              <w:top w:val="single" w:sz="4" w:space="0" w:color="auto"/>
            </w:tcBorders>
          </w:tcPr>
          <w:p w14:paraId="2E078341" w14:textId="47C1FFF7" w:rsidR="003170FB" w:rsidRDefault="003170FB" w:rsidP="0088407F">
            <w:pPr>
              <w:pStyle w:val="BodyText"/>
              <w:keepNext/>
              <w:spacing w:after="0"/>
            </w:pPr>
            <w:r>
              <w:t>3</w:t>
            </w:r>
            <w:r w:rsidR="00E04250">
              <w:t xml:space="preserve"> </w:t>
            </w:r>
            <w:r w:rsidR="00E04250" w:rsidRPr="003170FB">
              <w:rPr>
                <w:color w:val="ED7D31" w:themeColor="accent2"/>
                <w:sz w:val="16"/>
                <w:szCs w:val="16"/>
              </w:rPr>
              <w:t>AP mtg</w:t>
            </w:r>
          </w:p>
        </w:tc>
        <w:tc>
          <w:tcPr>
            <w:tcW w:w="1338" w:type="dxa"/>
            <w:tcBorders>
              <w:top w:val="single" w:sz="4" w:space="0" w:color="auto"/>
            </w:tcBorders>
          </w:tcPr>
          <w:p w14:paraId="71432C5A" w14:textId="1305A88D" w:rsidR="003170FB" w:rsidRDefault="003170FB" w:rsidP="0088407F">
            <w:pPr>
              <w:pStyle w:val="BodyText"/>
              <w:keepNext/>
              <w:spacing w:after="0"/>
            </w:pPr>
            <w:r>
              <w:t>4</w:t>
            </w:r>
          </w:p>
        </w:tc>
      </w:tr>
      <w:tr w:rsidR="00E04250" w14:paraId="0355E63D" w14:textId="77777777" w:rsidTr="00E04250">
        <w:trPr>
          <w:trHeight w:val="629"/>
        </w:trPr>
        <w:tc>
          <w:tcPr>
            <w:tcW w:w="1338" w:type="dxa"/>
          </w:tcPr>
          <w:p w14:paraId="39B8152A" w14:textId="2BEB9001" w:rsidR="00E04250" w:rsidRDefault="00E04250" w:rsidP="0088407F">
            <w:pPr>
              <w:pStyle w:val="BodyText"/>
              <w:keepNext/>
              <w:spacing w:after="0"/>
            </w:pPr>
            <w:r>
              <w:t xml:space="preserve">5 </w:t>
            </w:r>
          </w:p>
        </w:tc>
        <w:tc>
          <w:tcPr>
            <w:tcW w:w="1338" w:type="dxa"/>
          </w:tcPr>
          <w:p w14:paraId="6610BDED" w14:textId="59BB2966" w:rsidR="00E04250" w:rsidRDefault="00E04250" w:rsidP="0088407F">
            <w:pPr>
              <w:pStyle w:val="BodyText"/>
              <w:keepNext/>
              <w:spacing w:after="0"/>
            </w:pPr>
            <w:r>
              <w:t xml:space="preserve">6 </w:t>
            </w:r>
            <w:r w:rsidRPr="003170FB">
              <w:rPr>
                <w:color w:val="ED7D31" w:themeColor="accent2"/>
                <w:sz w:val="16"/>
                <w:szCs w:val="16"/>
              </w:rPr>
              <w:t>AP mtg</w:t>
            </w:r>
            <w:r w:rsidRPr="00E04250">
              <w:rPr>
                <w:color w:val="538135" w:themeColor="accent6" w:themeShade="BF"/>
                <w:sz w:val="16"/>
                <w:szCs w:val="16"/>
              </w:rPr>
              <w:t xml:space="preserve"> </w:t>
            </w:r>
            <w:r w:rsidR="003A5B9A" w:rsidRPr="003A5B9A">
              <w:rPr>
                <w:color w:val="538135" w:themeColor="accent6" w:themeShade="BF"/>
                <w:sz w:val="16"/>
                <w:szCs w:val="16"/>
              </w:rPr>
              <w:t xml:space="preserve">Committee mtg </w:t>
            </w:r>
            <w:r w:rsidRPr="003A5B9A">
              <w:rPr>
                <w:color w:val="538135" w:themeColor="accent6" w:themeShade="BF"/>
                <w:sz w:val="16"/>
                <w:szCs w:val="16"/>
              </w:rPr>
              <w:t>(8am- 4pm)</w:t>
            </w:r>
          </w:p>
        </w:tc>
        <w:tc>
          <w:tcPr>
            <w:tcW w:w="1338" w:type="dxa"/>
          </w:tcPr>
          <w:p w14:paraId="309EDD3F" w14:textId="3BA25CB4" w:rsidR="00E04250" w:rsidRDefault="00E04250" w:rsidP="0088407F">
            <w:pPr>
              <w:pStyle w:val="BodyText"/>
              <w:keepNext/>
              <w:spacing w:after="0"/>
            </w:pPr>
            <w:r>
              <w:t xml:space="preserve">7 </w:t>
            </w:r>
            <w:r w:rsidRPr="003170FB">
              <w:rPr>
                <w:color w:val="ED7D31" w:themeColor="accent2"/>
                <w:sz w:val="16"/>
                <w:szCs w:val="16"/>
              </w:rPr>
              <w:t>AP mtg – charter measures</w:t>
            </w:r>
          </w:p>
          <w:p w14:paraId="2B532CDA" w14:textId="1370C5E7" w:rsidR="00E04250" w:rsidRDefault="00E04250" w:rsidP="0088407F">
            <w:pPr>
              <w:pStyle w:val="BodyText"/>
              <w:keepNext/>
              <w:spacing w:after="0"/>
            </w:pPr>
          </w:p>
        </w:tc>
        <w:tc>
          <w:tcPr>
            <w:tcW w:w="1338" w:type="dxa"/>
          </w:tcPr>
          <w:p w14:paraId="193F0276" w14:textId="4FA5D5CE" w:rsidR="00E04250" w:rsidRDefault="00E04250" w:rsidP="0088407F">
            <w:pPr>
              <w:pStyle w:val="BodyText"/>
              <w:keepNext/>
              <w:spacing w:after="0"/>
              <w:rPr>
                <w:color w:val="ED7D31" w:themeColor="accent2"/>
                <w:sz w:val="16"/>
                <w:szCs w:val="16"/>
              </w:rPr>
            </w:pPr>
            <w:r>
              <w:t xml:space="preserve">8 </w:t>
            </w:r>
            <w:r w:rsidRPr="003170FB">
              <w:rPr>
                <w:color w:val="ED7D31" w:themeColor="accent2"/>
                <w:sz w:val="16"/>
                <w:szCs w:val="16"/>
              </w:rPr>
              <w:t>AP mtg</w:t>
            </w:r>
          </w:p>
          <w:p w14:paraId="7A617BFC" w14:textId="214E2E8D" w:rsidR="00E04250" w:rsidRDefault="00E04250" w:rsidP="0088407F">
            <w:pPr>
              <w:pStyle w:val="BodyText"/>
              <w:keepNext/>
              <w:spacing w:after="0"/>
            </w:pPr>
            <w:r w:rsidRPr="003170FB">
              <w:rPr>
                <w:color w:val="C00000"/>
                <w:sz w:val="16"/>
                <w:szCs w:val="16"/>
              </w:rPr>
              <w:t>Council mtg</w:t>
            </w:r>
          </w:p>
        </w:tc>
        <w:tc>
          <w:tcPr>
            <w:tcW w:w="1338" w:type="dxa"/>
          </w:tcPr>
          <w:p w14:paraId="4F5CAE37" w14:textId="5E108D37" w:rsidR="00E04250" w:rsidRDefault="00E04250" w:rsidP="0088407F">
            <w:pPr>
              <w:pStyle w:val="BodyText"/>
              <w:keepNext/>
              <w:spacing w:after="0"/>
              <w:rPr>
                <w:color w:val="ED7D31" w:themeColor="accent2"/>
                <w:sz w:val="16"/>
                <w:szCs w:val="16"/>
              </w:rPr>
            </w:pPr>
            <w:r>
              <w:t xml:space="preserve">9 </w:t>
            </w:r>
            <w:r w:rsidRPr="003170FB">
              <w:rPr>
                <w:color w:val="ED7D31" w:themeColor="accent2"/>
                <w:sz w:val="16"/>
                <w:szCs w:val="16"/>
              </w:rPr>
              <w:t>AP mtg</w:t>
            </w:r>
          </w:p>
          <w:p w14:paraId="56D1397F" w14:textId="31944966" w:rsidR="00E04250" w:rsidRDefault="00E04250" w:rsidP="0088407F">
            <w:pPr>
              <w:pStyle w:val="BodyText"/>
              <w:keepNext/>
              <w:spacing w:after="0"/>
            </w:pPr>
            <w:r w:rsidRPr="003170FB">
              <w:rPr>
                <w:color w:val="C00000"/>
                <w:sz w:val="16"/>
                <w:szCs w:val="16"/>
              </w:rPr>
              <w:t>Council mtg</w:t>
            </w:r>
          </w:p>
        </w:tc>
        <w:tc>
          <w:tcPr>
            <w:tcW w:w="1338" w:type="dxa"/>
          </w:tcPr>
          <w:p w14:paraId="20D0AA98" w14:textId="77777777" w:rsidR="00E04250" w:rsidRDefault="00E04250" w:rsidP="0088407F">
            <w:pPr>
              <w:pStyle w:val="BodyText"/>
              <w:keepNext/>
              <w:spacing w:after="0"/>
            </w:pPr>
            <w:r>
              <w:t>10</w:t>
            </w:r>
          </w:p>
          <w:p w14:paraId="5AD2579E" w14:textId="002D4936" w:rsidR="00E04250" w:rsidRDefault="00E04250" w:rsidP="0088407F">
            <w:pPr>
              <w:pStyle w:val="BodyText"/>
              <w:keepNext/>
              <w:spacing w:after="0"/>
            </w:pPr>
            <w:r w:rsidRPr="003170FB">
              <w:rPr>
                <w:color w:val="C00000"/>
                <w:sz w:val="16"/>
                <w:szCs w:val="16"/>
              </w:rPr>
              <w:t>Council mtg</w:t>
            </w:r>
          </w:p>
        </w:tc>
        <w:tc>
          <w:tcPr>
            <w:tcW w:w="1338" w:type="dxa"/>
          </w:tcPr>
          <w:p w14:paraId="696C85CD" w14:textId="59F5D6CC" w:rsidR="00E04250" w:rsidRDefault="00E04250" w:rsidP="0088407F">
            <w:pPr>
              <w:pStyle w:val="BodyText"/>
              <w:keepNext/>
              <w:spacing w:after="0"/>
            </w:pPr>
            <w:r>
              <w:t xml:space="preserve">11 </w:t>
            </w:r>
          </w:p>
        </w:tc>
      </w:tr>
      <w:tr w:rsidR="00E04250" w14:paraId="5A17A5BE" w14:textId="77777777" w:rsidTr="003170FB">
        <w:trPr>
          <w:trHeight w:val="377"/>
        </w:trPr>
        <w:tc>
          <w:tcPr>
            <w:tcW w:w="1338" w:type="dxa"/>
          </w:tcPr>
          <w:p w14:paraId="116E60B2" w14:textId="5DEA336B" w:rsidR="00E04250" w:rsidRDefault="00E04250" w:rsidP="0088407F">
            <w:pPr>
              <w:pStyle w:val="BodyText"/>
              <w:keepNext/>
              <w:spacing w:after="120"/>
            </w:pPr>
            <w:r>
              <w:t xml:space="preserve">12 </w:t>
            </w:r>
          </w:p>
        </w:tc>
        <w:tc>
          <w:tcPr>
            <w:tcW w:w="1338" w:type="dxa"/>
          </w:tcPr>
          <w:p w14:paraId="5280386C" w14:textId="08EC83A7" w:rsidR="00E04250" w:rsidRDefault="00E04250" w:rsidP="0088407F">
            <w:pPr>
              <w:pStyle w:val="BodyText"/>
              <w:keepNext/>
              <w:spacing w:after="120"/>
            </w:pPr>
            <w:r>
              <w:t xml:space="preserve">13 </w:t>
            </w:r>
            <w:r w:rsidRPr="003170FB">
              <w:rPr>
                <w:color w:val="C00000"/>
                <w:sz w:val="16"/>
                <w:szCs w:val="16"/>
              </w:rPr>
              <w:t>Council mtg</w:t>
            </w:r>
          </w:p>
        </w:tc>
        <w:tc>
          <w:tcPr>
            <w:tcW w:w="1338" w:type="dxa"/>
          </w:tcPr>
          <w:p w14:paraId="1C016413" w14:textId="74835650" w:rsidR="00E04250" w:rsidRDefault="00E04250" w:rsidP="0088407F">
            <w:pPr>
              <w:pStyle w:val="BodyText"/>
              <w:keepNext/>
              <w:spacing w:after="120"/>
            </w:pPr>
            <w:r>
              <w:t xml:space="preserve">14 </w:t>
            </w:r>
            <w:r w:rsidRPr="003170FB">
              <w:rPr>
                <w:color w:val="C00000"/>
                <w:sz w:val="16"/>
                <w:szCs w:val="16"/>
              </w:rPr>
              <w:t>Council mtg</w:t>
            </w:r>
          </w:p>
        </w:tc>
        <w:tc>
          <w:tcPr>
            <w:tcW w:w="1338" w:type="dxa"/>
          </w:tcPr>
          <w:p w14:paraId="7C68E266" w14:textId="39462525" w:rsidR="00E04250" w:rsidRDefault="00E04250" w:rsidP="0088407F">
            <w:pPr>
              <w:pStyle w:val="BodyText"/>
              <w:keepNext/>
              <w:spacing w:after="120"/>
            </w:pPr>
            <w:r>
              <w:t xml:space="preserve">15 </w:t>
            </w:r>
            <w:r w:rsidRPr="003170FB">
              <w:rPr>
                <w:color w:val="C00000"/>
                <w:sz w:val="16"/>
                <w:szCs w:val="16"/>
              </w:rPr>
              <w:t>Council mtg</w:t>
            </w:r>
          </w:p>
        </w:tc>
        <w:tc>
          <w:tcPr>
            <w:tcW w:w="1338" w:type="dxa"/>
          </w:tcPr>
          <w:p w14:paraId="5EC2576B" w14:textId="70A6F22F" w:rsidR="00E04250" w:rsidRDefault="00E04250" w:rsidP="0088407F">
            <w:pPr>
              <w:pStyle w:val="BodyText"/>
              <w:keepNext/>
              <w:spacing w:after="120"/>
            </w:pPr>
            <w:r>
              <w:t xml:space="preserve">16 </w:t>
            </w:r>
            <w:r w:rsidRPr="003170FB">
              <w:rPr>
                <w:color w:val="C00000"/>
                <w:sz w:val="16"/>
                <w:szCs w:val="16"/>
              </w:rPr>
              <w:t>Council mtg</w:t>
            </w:r>
          </w:p>
        </w:tc>
        <w:tc>
          <w:tcPr>
            <w:tcW w:w="1338" w:type="dxa"/>
          </w:tcPr>
          <w:p w14:paraId="60A08128" w14:textId="35363743" w:rsidR="00E04250" w:rsidRDefault="00E04250" w:rsidP="0088407F">
            <w:pPr>
              <w:pStyle w:val="BodyText"/>
              <w:keepNext/>
              <w:spacing w:after="120"/>
            </w:pPr>
            <w:r>
              <w:t>17</w:t>
            </w:r>
          </w:p>
        </w:tc>
        <w:tc>
          <w:tcPr>
            <w:tcW w:w="1338" w:type="dxa"/>
          </w:tcPr>
          <w:p w14:paraId="0887BAD8" w14:textId="2BCE02E6" w:rsidR="00E04250" w:rsidRDefault="00E04250" w:rsidP="0088407F">
            <w:pPr>
              <w:pStyle w:val="BodyText"/>
              <w:keepNext/>
              <w:spacing w:after="120"/>
            </w:pPr>
            <w:r>
              <w:t>18</w:t>
            </w:r>
          </w:p>
        </w:tc>
      </w:tr>
    </w:tbl>
    <w:p w14:paraId="76607D37" w14:textId="77777777" w:rsidR="003170FB" w:rsidRPr="00804098" w:rsidRDefault="003170FB" w:rsidP="00A0429A">
      <w:pPr>
        <w:pStyle w:val="BodyText"/>
        <w:rPr>
          <w:b/>
          <w:bCs/>
        </w:rPr>
      </w:pPr>
    </w:p>
    <w:p w14:paraId="76FBB928" w14:textId="085C3838" w:rsidR="00804098" w:rsidRPr="00804098" w:rsidRDefault="00804098" w:rsidP="0088407F">
      <w:pPr>
        <w:pStyle w:val="BodyText"/>
        <w:keepNext/>
        <w:rPr>
          <w:b/>
          <w:bCs/>
        </w:rPr>
      </w:pPr>
      <w:r w:rsidRPr="00804098">
        <w:rPr>
          <w:b/>
          <w:bCs/>
        </w:rPr>
        <w:t>2022</w:t>
      </w:r>
      <w:r w:rsidR="00953579">
        <w:rPr>
          <w:b/>
          <w:bCs/>
        </w:rPr>
        <w:t xml:space="preserve"> – 5 days between tables and </w:t>
      </w:r>
      <w:r w:rsidR="003A5B9A" w:rsidRPr="00953579">
        <w:rPr>
          <w:b/>
          <w:bCs/>
        </w:rPr>
        <w:t>C</w:t>
      </w:r>
      <w:r w:rsidR="003A5B9A">
        <w:rPr>
          <w:b/>
          <w:bCs/>
        </w:rPr>
        <w:t>ommittee</w:t>
      </w:r>
      <w:r w:rsidR="00953579">
        <w:rPr>
          <w:b/>
          <w:bCs/>
        </w:rPr>
        <w:t xml:space="preserve"> meeting</w:t>
      </w:r>
    </w:p>
    <w:tbl>
      <w:tblPr>
        <w:tblStyle w:val="TableGrid"/>
        <w:tblW w:w="9366" w:type="dxa"/>
        <w:tblLook w:val="04A0" w:firstRow="1" w:lastRow="0" w:firstColumn="1" w:lastColumn="0" w:noHBand="0" w:noVBand="1"/>
      </w:tblPr>
      <w:tblGrid>
        <w:gridCol w:w="1338"/>
        <w:gridCol w:w="1338"/>
        <w:gridCol w:w="1338"/>
        <w:gridCol w:w="1338"/>
        <w:gridCol w:w="1338"/>
        <w:gridCol w:w="1338"/>
        <w:gridCol w:w="1338"/>
      </w:tblGrid>
      <w:tr w:rsidR="00804098" w14:paraId="37FBC392" w14:textId="77777777" w:rsidTr="003170FB">
        <w:trPr>
          <w:trHeight w:val="288"/>
        </w:trPr>
        <w:tc>
          <w:tcPr>
            <w:tcW w:w="1338" w:type="dxa"/>
            <w:tcBorders>
              <w:top w:val="single" w:sz="4" w:space="0" w:color="auto"/>
              <w:left w:val="single" w:sz="4" w:space="0" w:color="auto"/>
              <w:bottom w:val="single" w:sz="4" w:space="0" w:color="auto"/>
              <w:right w:val="single" w:sz="4" w:space="0" w:color="auto"/>
            </w:tcBorders>
          </w:tcPr>
          <w:p w14:paraId="731B40F0" w14:textId="4333602D" w:rsidR="00804098" w:rsidRPr="00804098" w:rsidRDefault="00804098" w:rsidP="00953579">
            <w:pPr>
              <w:pStyle w:val="BodyText"/>
              <w:keepNext/>
              <w:spacing w:after="0"/>
              <w:jc w:val="center"/>
              <w:rPr>
                <w:b/>
                <w:bCs/>
              </w:rPr>
            </w:pPr>
            <w:r w:rsidRPr="00804098">
              <w:rPr>
                <w:b/>
                <w:bCs/>
              </w:rPr>
              <w:t>Sun</w:t>
            </w:r>
          </w:p>
        </w:tc>
        <w:tc>
          <w:tcPr>
            <w:tcW w:w="1338" w:type="dxa"/>
            <w:tcBorders>
              <w:top w:val="single" w:sz="4" w:space="0" w:color="auto"/>
              <w:left w:val="single" w:sz="4" w:space="0" w:color="auto"/>
              <w:bottom w:val="single" w:sz="4" w:space="0" w:color="auto"/>
              <w:right w:val="single" w:sz="4" w:space="0" w:color="auto"/>
            </w:tcBorders>
          </w:tcPr>
          <w:p w14:paraId="77972747" w14:textId="38E4798D" w:rsidR="00804098" w:rsidRPr="00804098" w:rsidRDefault="00804098" w:rsidP="00953579">
            <w:pPr>
              <w:pStyle w:val="BodyText"/>
              <w:keepNext/>
              <w:spacing w:after="0"/>
              <w:jc w:val="center"/>
              <w:rPr>
                <w:b/>
                <w:bCs/>
              </w:rPr>
            </w:pPr>
            <w:r w:rsidRPr="00804098">
              <w:rPr>
                <w:b/>
                <w:bCs/>
              </w:rPr>
              <w:t>Mon</w:t>
            </w:r>
          </w:p>
        </w:tc>
        <w:tc>
          <w:tcPr>
            <w:tcW w:w="1338" w:type="dxa"/>
            <w:tcBorders>
              <w:top w:val="single" w:sz="4" w:space="0" w:color="auto"/>
              <w:left w:val="single" w:sz="4" w:space="0" w:color="auto"/>
              <w:bottom w:val="single" w:sz="4" w:space="0" w:color="auto"/>
              <w:right w:val="single" w:sz="4" w:space="0" w:color="auto"/>
            </w:tcBorders>
          </w:tcPr>
          <w:p w14:paraId="7CCAC4CD" w14:textId="3017DF21" w:rsidR="00804098" w:rsidRPr="00804098" w:rsidRDefault="00804098" w:rsidP="00953579">
            <w:pPr>
              <w:pStyle w:val="BodyText"/>
              <w:keepNext/>
              <w:spacing w:after="0"/>
              <w:jc w:val="center"/>
              <w:rPr>
                <w:b/>
                <w:bCs/>
              </w:rPr>
            </w:pPr>
            <w:r w:rsidRPr="00804098">
              <w:rPr>
                <w:b/>
                <w:bCs/>
              </w:rPr>
              <w:t>Tues</w:t>
            </w:r>
          </w:p>
        </w:tc>
        <w:tc>
          <w:tcPr>
            <w:tcW w:w="1338" w:type="dxa"/>
            <w:tcBorders>
              <w:top w:val="single" w:sz="4" w:space="0" w:color="auto"/>
              <w:left w:val="single" w:sz="4" w:space="0" w:color="auto"/>
              <w:bottom w:val="single" w:sz="4" w:space="0" w:color="auto"/>
              <w:right w:val="single" w:sz="4" w:space="0" w:color="auto"/>
            </w:tcBorders>
          </w:tcPr>
          <w:p w14:paraId="09ECEFFA" w14:textId="1ED7C4B7" w:rsidR="00804098" w:rsidRPr="00804098" w:rsidRDefault="00804098" w:rsidP="00953579">
            <w:pPr>
              <w:pStyle w:val="BodyText"/>
              <w:keepNext/>
              <w:spacing w:after="0"/>
              <w:jc w:val="center"/>
              <w:rPr>
                <w:b/>
                <w:bCs/>
              </w:rPr>
            </w:pPr>
            <w:r w:rsidRPr="00804098">
              <w:rPr>
                <w:b/>
                <w:bCs/>
              </w:rPr>
              <w:t>Wed</w:t>
            </w:r>
          </w:p>
        </w:tc>
        <w:tc>
          <w:tcPr>
            <w:tcW w:w="1338" w:type="dxa"/>
            <w:tcBorders>
              <w:top w:val="single" w:sz="4" w:space="0" w:color="auto"/>
              <w:left w:val="single" w:sz="4" w:space="0" w:color="auto"/>
              <w:bottom w:val="single" w:sz="4" w:space="0" w:color="auto"/>
              <w:right w:val="single" w:sz="4" w:space="0" w:color="auto"/>
            </w:tcBorders>
          </w:tcPr>
          <w:p w14:paraId="61BEF4E7" w14:textId="56A25E25" w:rsidR="00804098" w:rsidRPr="00804098" w:rsidRDefault="00804098" w:rsidP="00953579">
            <w:pPr>
              <w:pStyle w:val="BodyText"/>
              <w:keepNext/>
              <w:spacing w:after="0"/>
              <w:jc w:val="center"/>
              <w:rPr>
                <w:b/>
                <w:bCs/>
              </w:rPr>
            </w:pPr>
            <w:proofErr w:type="spellStart"/>
            <w:r w:rsidRPr="00804098">
              <w:rPr>
                <w:b/>
                <w:bCs/>
              </w:rPr>
              <w:t>Thur</w:t>
            </w:r>
            <w:proofErr w:type="spellEnd"/>
          </w:p>
        </w:tc>
        <w:tc>
          <w:tcPr>
            <w:tcW w:w="1338" w:type="dxa"/>
            <w:tcBorders>
              <w:top w:val="single" w:sz="4" w:space="0" w:color="auto"/>
              <w:left w:val="single" w:sz="4" w:space="0" w:color="auto"/>
              <w:bottom w:val="single" w:sz="4" w:space="0" w:color="auto"/>
              <w:right w:val="single" w:sz="4" w:space="0" w:color="auto"/>
            </w:tcBorders>
          </w:tcPr>
          <w:p w14:paraId="75C62CC3" w14:textId="2E029E17" w:rsidR="00804098" w:rsidRPr="00804098" w:rsidRDefault="00804098" w:rsidP="00953579">
            <w:pPr>
              <w:pStyle w:val="BodyText"/>
              <w:keepNext/>
              <w:spacing w:after="0"/>
              <w:jc w:val="center"/>
              <w:rPr>
                <w:b/>
                <w:bCs/>
              </w:rPr>
            </w:pPr>
            <w:r w:rsidRPr="00804098">
              <w:rPr>
                <w:b/>
                <w:bCs/>
              </w:rPr>
              <w:t>Fri</w:t>
            </w:r>
          </w:p>
        </w:tc>
        <w:tc>
          <w:tcPr>
            <w:tcW w:w="1338" w:type="dxa"/>
            <w:tcBorders>
              <w:top w:val="single" w:sz="4" w:space="0" w:color="auto"/>
              <w:left w:val="single" w:sz="4" w:space="0" w:color="auto"/>
              <w:bottom w:val="single" w:sz="4" w:space="0" w:color="auto"/>
              <w:right w:val="single" w:sz="4" w:space="0" w:color="auto"/>
            </w:tcBorders>
          </w:tcPr>
          <w:p w14:paraId="4EB035CA" w14:textId="35779A5E" w:rsidR="00804098" w:rsidRPr="00804098" w:rsidRDefault="00804098" w:rsidP="00953579">
            <w:pPr>
              <w:pStyle w:val="BodyText"/>
              <w:keepNext/>
              <w:spacing w:after="0"/>
              <w:jc w:val="center"/>
              <w:rPr>
                <w:b/>
                <w:bCs/>
              </w:rPr>
            </w:pPr>
            <w:r w:rsidRPr="00804098">
              <w:rPr>
                <w:b/>
                <w:bCs/>
              </w:rPr>
              <w:t>Sat</w:t>
            </w:r>
          </w:p>
        </w:tc>
      </w:tr>
      <w:tr w:rsidR="00804098" w14:paraId="4ACDFDD1" w14:textId="77777777" w:rsidTr="003170FB">
        <w:trPr>
          <w:trHeight w:val="566"/>
        </w:trPr>
        <w:tc>
          <w:tcPr>
            <w:tcW w:w="1338" w:type="dxa"/>
            <w:tcBorders>
              <w:top w:val="single" w:sz="4" w:space="0" w:color="auto"/>
            </w:tcBorders>
          </w:tcPr>
          <w:p w14:paraId="7024C167" w14:textId="77777777" w:rsidR="00804098" w:rsidRDefault="00804098" w:rsidP="00953579">
            <w:pPr>
              <w:pStyle w:val="BodyText"/>
              <w:keepNext/>
              <w:spacing w:after="0"/>
            </w:pPr>
          </w:p>
        </w:tc>
        <w:tc>
          <w:tcPr>
            <w:tcW w:w="1338" w:type="dxa"/>
            <w:tcBorders>
              <w:top w:val="single" w:sz="4" w:space="0" w:color="auto"/>
            </w:tcBorders>
          </w:tcPr>
          <w:p w14:paraId="4D1C7B3D" w14:textId="77777777" w:rsidR="00804098" w:rsidRDefault="00804098" w:rsidP="00953579">
            <w:pPr>
              <w:pStyle w:val="BodyText"/>
              <w:keepNext/>
              <w:spacing w:after="0"/>
            </w:pPr>
          </w:p>
        </w:tc>
        <w:tc>
          <w:tcPr>
            <w:tcW w:w="1338" w:type="dxa"/>
            <w:tcBorders>
              <w:top w:val="single" w:sz="4" w:space="0" w:color="auto"/>
            </w:tcBorders>
          </w:tcPr>
          <w:p w14:paraId="58B09F83" w14:textId="25F9F84A" w:rsidR="00804098" w:rsidRDefault="00804098" w:rsidP="00953579">
            <w:pPr>
              <w:pStyle w:val="BodyText"/>
              <w:keepNext/>
              <w:spacing w:after="0"/>
            </w:pPr>
            <w:r>
              <w:t>Nov 29</w:t>
            </w:r>
          </w:p>
        </w:tc>
        <w:tc>
          <w:tcPr>
            <w:tcW w:w="1338" w:type="dxa"/>
            <w:tcBorders>
              <w:top w:val="single" w:sz="4" w:space="0" w:color="auto"/>
            </w:tcBorders>
          </w:tcPr>
          <w:p w14:paraId="0AE441F4" w14:textId="7BE8C595" w:rsidR="003170FB" w:rsidRDefault="00804098" w:rsidP="00953579">
            <w:pPr>
              <w:pStyle w:val="BodyText"/>
              <w:keepNext/>
              <w:spacing w:after="0"/>
            </w:pPr>
            <w:r>
              <w:t>30</w:t>
            </w:r>
            <w:r w:rsidR="003170FB">
              <w:t xml:space="preserve"> </w:t>
            </w:r>
            <w:r w:rsidR="003170FB" w:rsidRPr="003170FB">
              <w:rPr>
                <w:color w:val="4472C4" w:themeColor="accent1"/>
                <w:sz w:val="16"/>
                <w:szCs w:val="16"/>
              </w:rPr>
              <w:t>Interim IPHC mtg</w:t>
            </w:r>
          </w:p>
        </w:tc>
        <w:tc>
          <w:tcPr>
            <w:tcW w:w="1338" w:type="dxa"/>
            <w:tcBorders>
              <w:top w:val="single" w:sz="4" w:space="0" w:color="auto"/>
            </w:tcBorders>
          </w:tcPr>
          <w:p w14:paraId="71C2ED8D" w14:textId="3756C077" w:rsidR="00804098" w:rsidRDefault="00804098" w:rsidP="00953579">
            <w:pPr>
              <w:pStyle w:val="BodyText"/>
              <w:keepNext/>
              <w:spacing w:after="0"/>
            </w:pPr>
            <w:r>
              <w:t>Dec 1</w:t>
            </w:r>
            <w:r w:rsidR="003170FB">
              <w:t xml:space="preserve"> </w:t>
            </w:r>
            <w:r w:rsidR="003170FB" w:rsidRPr="003170FB">
              <w:rPr>
                <w:color w:val="4472C4" w:themeColor="accent1"/>
                <w:sz w:val="16"/>
                <w:szCs w:val="16"/>
              </w:rPr>
              <w:t>Interim IPHC mtg</w:t>
            </w:r>
          </w:p>
        </w:tc>
        <w:tc>
          <w:tcPr>
            <w:tcW w:w="1338" w:type="dxa"/>
            <w:tcBorders>
              <w:top w:val="single" w:sz="4" w:space="0" w:color="auto"/>
            </w:tcBorders>
          </w:tcPr>
          <w:p w14:paraId="5E20381A" w14:textId="59E29499" w:rsidR="00804098" w:rsidRDefault="00804098" w:rsidP="00953579">
            <w:pPr>
              <w:pStyle w:val="BodyText"/>
              <w:keepNext/>
              <w:spacing w:after="0"/>
            </w:pPr>
            <w:r>
              <w:t>2</w:t>
            </w:r>
            <w:r w:rsidR="00953579" w:rsidRPr="003170FB">
              <w:rPr>
                <w:color w:val="7030A0"/>
                <w:sz w:val="16"/>
                <w:szCs w:val="16"/>
              </w:rPr>
              <w:t xml:space="preserve"> </w:t>
            </w:r>
            <w:r w:rsidR="00953579">
              <w:rPr>
                <w:color w:val="7030A0"/>
                <w:sz w:val="16"/>
                <w:szCs w:val="16"/>
              </w:rPr>
              <w:t xml:space="preserve">Tables from </w:t>
            </w:r>
            <w:r w:rsidR="00953579" w:rsidRPr="003170FB">
              <w:rPr>
                <w:color w:val="7030A0"/>
                <w:sz w:val="16"/>
                <w:szCs w:val="16"/>
              </w:rPr>
              <w:t>ADF&amp;G analysis available</w:t>
            </w:r>
          </w:p>
        </w:tc>
        <w:tc>
          <w:tcPr>
            <w:tcW w:w="1338" w:type="dxa"/>
            <w:tcBorders>
              <w:top w:val="single" w:sz="4" w:space="0" w:color="auto"/>
            </w:tcBorders>
          </w:tcPr>
          <w:p w14:paraId="15151D48" w14:textId="31134212" w:rsidR="00804098" w:rsidRDefault="00804098" w:rsidP="00953579">
            <w:pPr>
              <w:pStyle w:val="BodyText"/>
              <w:keepNext/>
              <w:spacing w:after="0"/>
            </w:pPr>
            <w:r>
              <w:t>3</w:t>
            </w:r>
          </w:p>
        </w:tc>
      </w:tr>
      <w:tr w:rsidR="00804098" w14:paraId="63ED147D" w14:textId="77777777" w:rsidTr="00953579">
        <w:trPr>
          <w:trHeight w:val="710"/>
        </w:trPr>
        <w:tc>
          <w:tcPr>
            <w:tcW w:w="1338" w:type="dxa"/>
          </w:tcPr>
          <w:p w14:paraId="508A989F" w14:textId="4ADA8195" w:rsidR="00804098" w:rsidRDefault="00804098" w:rsidP="00953579">
            <w:pPr>
              <w:pStyle w:val="BodyText"/>
              <w:keepNext/>
              <w:spacing w:after="0"/>
            </w:pPr>
            <w:r>
              <w:t>4</w:t>
            </w:r>
          </w:p>
        </w:tc>
        <w:tc>
          <w:tcPr>
            <w:tcW w:w="1338" w:type="dxa"/>
          </w:tcPr>
          <w:p w14:paraId="700DEAC5" w14:textId="0F878537" w:rsidR="00804098" w:rsidRDefault="00804098" w:rsidP="00953579">
            <w:pPr>
              <w:pStyle w:val="BodyText"/>
              <w:keepNext/>
              <w:spacing w:after="0"/>
            </w:pPr>
            <w:r>
              <w:t>5</w:t>
            </w:r>
            <w:r w:rsidR="003170FB">
              <w:t xml:space="preserve"> </w:t>
            </w:r>
            <w:r w:rsidR="003170FB" w:rsidRPr="003170FB">
              <w:rPr>
                <w:color w:val="7030A0"/>
                <w:sz w:val="16"/>
                <w:szCs w:val="16"/>
              </w:rPr>
              <w:t>ADF&amp;G analysis available</w:t>
            </w:r>
          </w:p>
        </w:tc>
        <w:tc>
          <w:tcPr>
            <w:tcW w:w="1338" w:type="dxa"/>
          </w:tcPr>
          <w:p w14:paraId="60F46DB1" w14:textId="3295E09C" w:rsidR="00804098" w:rsidRDefault="00804098" w:rsidP="00953579">
            <w:pPr>
              <w:pStyle w:val="BodyText"/>
              <w:keepNext/>
              <w:spacing w:after="0"/>
            </w:pPr>
            <w:r>
              <w:t>6</w:t>
            </w:r>
            <w:r w:rsidR="003170FB">
              <w:t xml:space="preserve"> </w:t>
            </w:r>
            <w:r w:rsidR="003170FB" w:rsidRPr="003170FB">
              <w:rPr>
                <w:color w:val="ED7D31" w:themeColor="accent2"/>
                <w:sz w:val="16"/>
                <w:szCs w:val="16"/>
              </w:rPr>
              <w:t>AP mtg</w:t>
            </w:r>
          </w:p>
        </w:tc>
        <w:tc>
          <w:tcPr>
            <w:tcW w:w="1338" w:type="dxa"/>
          </w:tcPr>
          <w:p w14:paraId="52ED280D" w14:textId="589730FF" w:rsidR="003170FB" w:rsidRDefault="00804098" w:rsidP="00953579">
            <w:pPr>
              <w:pStyle w:val="BodyText"/>
              <w:keepNext/>
              <w:spacing w:after="0"/>
            </w:pPr>
            <w:r>
              <w:t>7</w:t>
            </w:r>
            <w:r w:rsidR="003170FB">
              <w:t xml:space="preserve"> </w:t>
            </w:r>
            <w:r w:rsidR="003170FB" w:rsidRPr="003170FB">
              <w:rPr>
                <w:color w:val="ED7D31" w:themeColor="accent2"/>
                <w:sz w:val="16"/>
                <w:szCs w:val="16"/>
              </w:rPr>
              <w:t>AP mtg</w:t>
            </w:r>
          </w:p>
          <w:p w14:paraId="1C210F52" w14:textId="45757836" w:rsidR="00804098" w:rsidRDefault="003A5B9A" w:rsidP="00953579">
            <w:pPr>
              <w:pStyle w:val="BodyText"/>
              <w:keepNext/>
              <w:spacing w:after="0"/>
            </w:pPr>
            <w:r w:rsidRPr="003A5B9A">
              <w:rPr>
                <w:color w:val="538135" w:themeColor="accent6" w:themeShade="BF"/>
                <w:sz w:val="16"/>
                <w:szCs w:val="16"/>
              </w:rPr>
              <w:t xml:space="preserve">Committee mtg </w:t>
            </w:r>
            <w:r w:rsidR="003170FB" w:rsidRPr="003A5B9A">
              <w:rPr>
                <w:color w:val="538135" w:themeColor="accent6" w:themeShade="BF"/>
                <w:sz w:val="16"/>
                <w:szCs w:val="16"/>
              </w:rPr>
              <w:t>(8am- 1pm)</w:t>
            </w:r>
          </w:p>
        </w:tc>
        <w:tc>
          <w:tcPr>
            <w:tcW w:w="1338" w:type="dxa"/>
          </w:tcPr>
          <w:p w14:paraId="7FC701ED" w14:textId="77777777" w:rsidR="00804098" w:rsidRDefault="00804098" w:rsidP="00953579">
            <w:pPr>
              <w:pStyle w:val="BodyText"/>
              <w:keepNext/>
              <w:spacing w:after="0"/>
              <w:rPr>
                <w:color w:val="ED7D31" w:themeColor="accent2"/>
                <w:sz w:val="16"/>
                <w:szCs w:val="16"/>
              </w:rPr>
            </w:pPr>
            <w:r>
              <w:t>8</w:t>
            </w:r>
            <w:r w:rsidR="003170FB">
              <w:t xml:space="preserve"> </w:t>
            </w:r>
            <w:r w:rsidR="003170FB" w:rsidRPr="003170FB">
              <w:rPr>
                <w:color w:val="ED7D31" w:themeColor="accent2"/>
                <w:sz w:val="16"/>
                <w:szCs w:val="16"/>
              </w:rPr>
              <w:t>AP mtg</w:t>
            </w:r>
          </w:p>
          <w:p w14:paraId="3B558578" w14:textId="2055D9D8" w:rsidR="003170FB" w:rsidRDefault="003170FB" w:rsidP="00953579">
            <w:pPr>
              <w:pStyle w:val="BodyText"/>
              <w:keepNext/>
              <w:spacing w:after="0"/>
            </w:pPr>
            <w:r w:rsidRPr="003170FB">
              <w:rPr>
                <w:color w:val="C00000"/>
                <w:sz w:val="16"/>
                <w:szCs w:val="16"/>
              </w:rPr>
              <w:t>Council mtg</w:t>
            </w:r>
          </w:p>
        </w:tc>
        <w:tc>
          <w:tcPr>
            <w:tcW w:w="1338" w:type="dxa"/>
          </w:tcPr>
          <w:p w14:paraId="4ADB5670" w14:textId="77777777" w:rsidR="00804098" w:rsidRDefault="00804098" w:rsidP="00953579">
            <w:pPr>
              <w:pStyle w:val="BodyText"/>
              <w:keepNext/>
              <w:spacing w:after="0"/>
              <w:rPr>
                <w:color w:val="ED7D31" w:themeColor="accent2"/>
                <w:sz w:val="16"/>
                <w:szCs w:val="16"/>
              </w:rPr>
            </w:pPr>
            <w:r>
              <w:t>9</w:t>
            </w:r>
            <w:r w:rsidR="003170FB">
              <w:t xml:space="preserve"> </w:t>
            </w:r>
            <w:r w:rsidR="003170FB" w:rsidRPr="003170FB">
              <w:rPr>
                <w:color w:val="ED7D31" w:themeColor="accent2"/>
                <w:sz w:val="16"/>
                <w:szCs w:val="16"/>
              </w:rPr>
              <w:t>AP mtg – charter measures</w:t>
            </w:r>
          </w:p>
          <w:p w14:paraId="5AEE2DC6" w14:textId="5B8FDF07" w:rsidR="003170FB" w:rsidRDefault="003170FB" w:rsidP="00953579">
            <w:pPr>
              <w:pStyle w:val="BodyText"/>
              <w:keepNext/>
              <w:spacing w:after="0"/>
            </w:pPr>
            <w:r w:rsidRPr="003170FB">
              <w:rPr>
                <w:color w:val="C00000"/>
                <w:sz w:val="16"/>
                <w:szCs w:val="16"/>
              </w:rPr>
              <w:t>Council mtg</w:t>
            </w:r>
          </w:p>
        </w:tc>
        <w:tc>
          <w:tcPr>
            <w:tcW w:w="1338" w:type="dxa"/>
          </w:tcPr>
          <w:p w14:paraId="7CC83C0E" w14:textId="77777777" w:rsidR="00804098" w:rsidRDefault="00804098" w:rsidP="00953579">
            <w:pPr>
              <w:pStyle w:val="BodyText"/>
              <w:keepNext/>
              <w:spacing w:after="0"/>
            </w:pPr>
            <w:r>
              <w:t>10</w:t>
            </w:r>
          </w:p>
          <w:p w14:paraId="7E5EF552" w14:textId="28B4D22F" w:rsidR="003170FB" w:rsidRDefault="003170FB" w:rsidP="00953579">
            <w:pPr>
              <w:pStyle w:val="BodyText"/>
              <w:keepNext/>
              <w:spacing w:after="0"/>
            </w:pPr>
            <w:r w:rsidRPr="003170FB">
              <w:rPr>
                <w:color w:val="C00000"/>
                <w:sz w:val="16"/>
                <w:szCs w:val="16"/>
              </w:rPr>
              <w:t>Council mtg</w:t>
            </w:r>
          </w:p>
        </w:tc>
      </w:tr>
      <w:tr w:rsidR="00804098" w14:paraId="41A3132C" w14:textId="77777777" w:rsidTr="003170FB">
        <w:trPr>
          <w:trHeight w:val="386"/>
        </w:trPr>
        <w:tc>
          <w:tcPr>
            <w:tcW w:w="1338" w:type="dxa"/>
          </w:tcPr>
          <w:p w14:paraId="1937D86D" w14:textId="003F81BA" w:rsidR="00804098" w:rsidRDefault="00804098" w:rsidP="00953579">
            <w:pPr>
              <w:pStyle w:val="BodyText"/>
              <w:keepNext/>
              <w:spacing w:after="0"/>
            </w:pPr>
            <w:r>
              <w:t>11</w:t>
            </w:r>
            <w:r w:rsidR="003170FB">
              <w:t xml:space="preserve"> </w:t>
            </w:r>
            <w:r w:rsidR="003170FB" w:rsidRPr="003170FB">
              <w:rPr>
                <w:color w:val="C00000"/>
                <w:sz w:val="16"/>
                <w:szCs w:val="16"/>
              </w:rPr>
              <w:t>Council mtg</w:t>
            </w:r>
          </w:p>
        </w:tc>
        <w:tc>
          <w:tcPr>
            <w:tcW w:w="1338" w:type="dxa"/>
          </w:tcPr>
          <w:p w14:paraId="0E769F59" w14:textId="5247A471" w:rsidR="00804098" w:rsidRDefault="00804098" w:rsidP="00953579">
            <w:pPr>
              <w:pStyle w:val="BodyText"/>
              <w:keepNext/>
              <w:spacing w:after="0"/>
            </w:pPr>
            <w:r>
              <w:t>12</w:t>
            </w:r>
            <w:r w:rsidR="003170FB">
              <w:t xml:space="preserve"> </w:t>
            </w:r>
            <w:r w:rsidR="003170FB" w:rsidRPr="003170FB">
              <w:rPr>
                <w:color w:val="C00000"/>
                <w:sz w:val="16"/>
                <w:szCs w:val="16"/>
              </w:rPr>
              <w:t>Council mtg</w:t>
            </w:r>
          </w:p>
        </w:tc>
        <w:tc>
          <w:tcPr>
            <w:tcW w:w="1338" w:type="dxa"/>
          </w:tcPr>
          <w:p w14:paraId="77CBD353" w14:textId="3BAB2100" w:rsidR="00804098" w:rsidRDefault="00804098" w:rsidP="00953579">
            <w:pPr>
              <w:pStyle w:val="BodyText"/>
              <w:keepNext/>
              <w:spacing w:after="0"/>
            </w:pPr>
            <w:r>
              <w:t>13</w:t>
            </w:r>
            <w:r w:rsidR="003170FB">
              <w:t xml:space="preserve"> </w:t>
            </w:r>
            <w:r w:rsidR="003170FB" w:rsidRPr="003170FB">
              <w:rPr>
                <w:color w:val="C00000"/>
                <w:sz w:val="16"/>
                <w:szCs w:val="16"/>
              </w:rPr>
              <w:t>Council mtg</w:t>
            </w:r>
          </w:p>
        </w:tc>
        <w:tc>
          <w:tcPr>
            <w:tcW w:w="1338" w:type="dxa"/>
          </w:tcPr>
          <w:p w14:paraId="6177079E" w14:textId="256357D1" w:rsidR="00804098" w:rsidRDefault="00804098" w:rsidP="00953579">
            <w:pPr>
              <w:pStyle w:val="BodyText"/>
              <w:keepNext/>
              <w:spacing w:after="0"/>
            </w:pPr>
            <w:r>
              <w:t>14</w:t>
            </w:r>
            <w:r w:rsidR="003170FB">
              <w:t xml:space="preserve"> </w:t>
            </w:r>
            <w:r w:rsidR="003170FB" w:rsidRPr="003170FB">
              <w:rPr>
                <w:color w:val="C00000"/>
                <w:sz w:val="16"/>
                <w:szCs w:val="16"/>
              </w:rPr>
              <w:t>Council mtg</w:t>
            </w:r>
          </w:p>
        </w:tc>
        <w:tc>
          <w:tcPr>
            <w:tcW w:w="1338" w:type="dxa"/>
          </w:tcPr>
          <w:p w14:paraId="2E6C2AF7" w14:textId="45866B34" w:rsidR="00804098" w:rsidRDefault="00804098" w:rsidP="00953579">
            <w:pPr>
              <w:pStyle w:val="BodyText"/>
              <w:keepNext/>
              <w:spacing w:after="0"/>
            </w:pPr>
            <w:r>
              <w:t>15</w:t>
            </w:r>
          </w:p>
        </w:tc>
        <w:tc>
          <w:tcPr>
            <w:tcW w:w="1338" w:type="dxa"/>
          </w:tcPr>
          <w:p w14:paraId="06B91529" w14:textId="2C8BF775" w:rsidR="00804098" w:rsidRDefault="00804098" w:rsidP="00953579">
            <w:pPr>
              <w:pStyle w:val="BodyText"/>
              <w:keepNext/>
              <w:spacing w:after="0"/>
            </w:pPr>
            <w:r>
              <w:t>16</w:t>
            </w:r>
          </w:p>
        </w:tc>
        <w:tc>
          <w:tcPr>
            <w:tcW w:w="1338" w:type="dxa"/>
          </w:tcPr>
          <w:p w14:paraId="056D67B1" w14:textId="0E8DFA8D" w:rsidR="00804098" w:rsidRDefault="00804098" w:rsidP="00953579">
            <w:pPr>
              <w:pStyle w:val="BodyText"/>
              <w:keepNext/>
              <w:spacing w:after="0"/>
            </w:pPr>
            <w:r>
              <w:t>17</w:t>
            </w:r>
          </w:p>
        </w:tc>
      </w:tr>
    </w:tbl>
    <w:p w14:paraId="47516E6F" w14:textId="77777777" w:rsidR="00AC5FCA" w:rsidRDefault="00AC5FCA" w:rsidP="00AC5FCA">
      <w:pPr>
        <w:pStyle w:val="BodyText"/>
      </w:pPr>
    </w:p>
    <w:p w14:paraId="3A125A70" w14:textId="0B10C20F" w:rsidR="00AC5FCA" w:rsidRDefault="003A5B9A" w:rsidP="00AC5FCA">
      <w:pPr>
        <w:pStyle w:val="BodyText"/>
      </w:pPr>
      <w:r>
        <w:t xml:space="preserve">The Council and Charter Halibut Management </w:t>
      </w:r>
      <w:r w:rsidR="00F44CA6">
        <w:t xml:space="preserve">Committee </w:t>
      </w:r>
      <w:r>
        <w:t xml:space="preserve">are interested in options that would extend the opportunity for charter stakeholders to review the ADF&amp;G analysis prior to Committee recommendations. </w:t>
      </w:r>
      <w:r w:rsidR="00AC5FCA">
        <w:t xml:space="preserve">Whether a few days extension would suffice or whether the Council/ Committee’s desire would be for a process that provides substantially more review time will dictate the changes that might be considered. Staff considered several types of options, which are not mutually exclusive from each other (i.e., choosing more than one could address the timing issues even better). </w:t>
      </w:r>
      <w:r w:rsidR="00C145CE">
        <w:t>Most would not require any formal or regulatory change and could be implemented as soon as this December 2023 meeting. Option 5 would require regulatory change.</w:t>
      </w:r>
    </w:p>
    <w:p w14:paraId="36FD700D" w14:textId="79DD83C0" w:rsidR="00AC5FCA" w:rsidRDefault="00AC5FCA" w:rsidP="00A0429A">
      <w:pPr>
        <w:pStyle w:val="BodyText"/>
      </w:pPr>
      <w:r>
        <w:t xml:space="preserve">Staff note that the Council does not have influence of the IPHC’s meeting schedule and pushing the Council December meeting dates back is not viable option due to the holiday season. In addition, </w:t>
      </w:r>
      <w:r>
        <w:lastRenderedPageBreak/>
        <w:t xml:space="preserve">electronic logbooks will be mandatory for Area 3A in 2025. This means Area 3A data should be available earlier for ADF&amp;G analysts. This may not address the bottleneck between the interim IPHC and Committee meetings, but paired with some other options that are explored by staff this could </w:t>
      </w:r>
      <w:r w:rsidR="00C145CE">
        <w:t>influence</w:t>
      </w:r>
      <w:r>
        <w:t xml:space="preserve"> the timeline for stakeholder</w:t>
      </w:r>
      <w:r w:rsidR="00C145CE">
        <w:t xml:space="preserve"> input</w:t>
      </w:r>
      <w:r>
        <w:t xml:space="preserve"> as well.</w:t>
      </w:r>
    </w:p>
    <w:p w14:paraId="5442EFCE" w14:textId="61165860" w:rsidR="0007708D" w:rsidRDefault="0007708D" w:rsidP="00A0429A">
      <w:pPr>
        <w:pStyle w:val="BodyText"/>
      </w:pPr>
      <w:r>
        <w:t>Options considered by staff:</w:t>
      </w:r>
    </w:p>
    <w:p w14:paraId="5E8DB256" w14:textId="77777777" w:rsidR="003944DA" w:rsidRPr="000F69D9" w:rsidRDefault="003944DA" w:rsidP="003944DA">
      <w:pPr>
        <w:pStyle w:val="BodyText"/>
        <w:numPr>
          <w:ilvl w:val="0"/>
          <w:numId w:val="3"/>
        </w:numPr>
        <w:rPr>
          <w:b/>
          <w:bCs/>
        </w:rPr>
      </w:pPr>
      <w:r w:rsidRPr="000F69D9">
        <w:rPr>
          <w:b/>
          <w:bCs/>
        </w:rPr>
        <w:t>Established (but malleable) hierarchy of management measures for each area and less management measure options for analysis</w:t>
      </w:r>
      <w:r>
        <w:rPr>
          <w:b/>
          <w:bCs/>
        </w:rPr>
        <w:t>.</w:t>
      </w:r>
    </w:p>
    <w:p w14:paraId="7D21BC0B" w14:textId="05872E89" w:rsidR="0075161B" w:rsidRDefault="0075161B" w:rsidP="003944DA">
      <w:pPr>
        <w:pStyle w:val="BodyText"/>
        <w:numPr>
          <w:ilvl w:val="0"/>
          <w:numId w:val="7"/>
        </w:numPr>
      </w:pPr>
      <w:r>
        <w:t xml:space="preserve">The Committee members could work with affected stakeholders to define a more standardized (but still changeable) system of management measures to implement. This may </w:t>
      </w:r>
      <w:r w:rsidR="002B528D">
        <w:t xml:space="preserve">take pressure </w:t>
      </w:r>
      <w:proofErr w:type="gramStart"/>
      <w:r w:rsidR="002B528D">
        <w:t>off of</w:t>
      </w:r>
      <w:proofErr w:type="gramEnd"/>
      <w:r w:rsidR="002B528D">
        <w:t xml:space="preserve"> </w:t>
      </w:r>
      <w:r>
        <w:t xml:space="preserve">soliciting public input </w:t>
      </w:r>
      <w:r w:rsidR="002B528D">
        <w:t xml:space="preserve">during the bottleneck period in between analysis and Committee meeting. </w:t>
      </w:r>
    </w:p>
    <w:p w14:paraId="5E159E0F" w14:textId="25F5E5F7" w:rsidR="002B528D" w:rsidRDefault="003944DA" w:rsidP="003944DA">
      <w:pPr>
        <w:pStyle w:val="BodyText"/>
        <w:numPr>
          <w:ilvl w:val="0"/>
          <w:numId w:val="7"/>
        </w:numPr>
      </w:pPr>
      <w:r>
        <w:t xml:space="preserve">This would be on the </w:t>
      </w:r>
      <w:r w:rsidR="002B528D">
        <w:t>Committee</w:t>
      </w:r>
      <w:r>
        <w:t xml:space="preserve"> members to execute</w:t>
      </w:r>
      <w:r w:rsidR="002B528D">
        <w:t>.</w:t>
      </w:r>
      <w:r>
        <w:t xml:space="preserve"> </w:t>
      </w:r>
    </w:p>
    <w:p w14:paraId="35E2B5DA" w14:textId="45014DE2" w:rsidR="002B528D" w:rsidRDefault="002B528D" w:rsidP="003944DA">
      <w:pPr>
        <w:pStyle w:val="BodyText"/>
        <w:numPr>
          <w:ilvl w:val="0"/>
          <w:numId w:val="7"/>
        </w:numPr>
      </w:pPr>
      <w:r>
        <w:t xml:space="preserve">It seems like we’re </w:t>
      </w:r>
      <w:proofErr w:type="gramStart"/>
      <w:r>
        <w:t>pretty close</w:t>
      </w:r>
      <w:proofErr w:type="gramEnd"/>
      <w:r>
        <w:t xml:space="preserve"> to this; usually the chosen measures are not too different than what has occurred previously.</w:t>
      </w:r>
    </w:p>
    <w:p w14:paraId="7CFF6F52" w14:textId="1688A67D" w:rsidR="003944DA" w:rsidRDefault="002B528D" w:rsidP="003944DA">
      <w:pPr>
        <w:pStyle w:val="BodyText"/>
        <w:numPr>
          <w:ilvl w:val="0"/>
          <w:numId w:val="7"/>
        </w:numPr>
      </w:pPr>
      <w:r>
        <w:t>This could streamline the analysis. If taken along with another option (e.g., Option 4), it could get the analysis out quite a bit earlier.</w:t>
      </w:r>
    </w:p>
    <w:p w14:paraId="29F0792E" w14:textId="01956081" w:rsidR="003A5B9A" w:rsidRPr="000F69D9" w:rsidRDefault="0007708D" w:rsidP="003A5B9A">
      <w:pPr>
        <w:pStyle w:val="BodyText"/>
        <w:numPr>
          <w:ilvl w:val="0"/>
          <w:numId w:val="3"/>
        </w:numPr>
        <w:rPr>
          <w:b/>
          <w:bCs/>
        </w:rPr>
      </w:pPr>
      <w:r w:rsidRPr="000F69D9">
        <w:rPr>
          <w:b/>
          <w:bCs/>
        </w:rPr>
        <w:t>Limit the annual process for the AP</w:t>
      </w:r>
      <w:r w:rsidR="000F69D9">
        <w:rPr>
          <w:b/>
          <w:bCs/>
        </w:rPr>
        <w:t>.</w:t>
      </w:r>
    </w:p>
    <w:p w14:paraId="3D6535E5" w14:textId="2B603595" w:rsidR="00DD6FEA" w:rsidRPr="002B528D" w:rsidRDefault="002B528D" w:rsidP="002B528D">
      <w:pPr>
        <w:pStyle w:val="BodyText"/>
        <w:numPr>
          <w:ilvl w:val="0"/>
          <w:numId w:val="4"/>
        </w:numPr>
        <w:rPr>
          <w:i/>
          <w:iCs/>
        </w:rPr>
      </w:pPr>
      <w:r>
        <w:t xml:space="preserve">Currently the Committee must meet before the end of the AP so the AP can hear the presentations and provide recommendations. But the AP does not have to </w:t>
      </w:r>
      <w:r w:rsidR="00DD6FEA">
        <w:t>weigh in on annual charter management measures</w:t>
      </w:r>
      <w:r w:rsidR="00F44CA6">
        <w:t>.</w:t>
      </w:r>
    </w:p>
    <w:p w14:paraId="7AE2D49C" w14:textId="22BD7689" w:rsidR="00F36960" w:rsidRDefault="00F36960" w:rsidP="00F36960">
      <w:pPr>
        <w:pStyle w:val="BodyText"/>
        <w:numPr>
          <w:ilvl w:val="0"/>
          <w:numId w:val="4"/>
        </w:numPr>
      </w:pPr>
      <w:r>
        <w:t xml:space="preserve">Could </w:t>
      </w:r>
      <w:r w:rsidR="002B528D">
        <w:t xml:space="preserve">also </w:t>
      </w:r>
      <w:r>
        <w:t>consider providing an informational report to the AP (possibly in staff tasking)</w:t>
      </w:r>
      <w:r w:rsidR="00B904CD">
        <w:t xml:space="preserve"> if that was desired</w:t>
      </w:r>
      <w:r w:rsidR="00F44CA6">
        <w:t>.</w:t>
      </w:r>
    </w:p>
    <w:p w14:paraId="5979181F" w14:textId="6629E73F" w:rsidR="00B904CD" w:rsidRDefault="00B904CD" w:rsidP="00B904CD">
      <w:pPr>
        <w:pStyle w:val="BodyText"/>
        <w:numPr>
          <w:ilvl w:val="0"/>
          <w:numId w:val="4"/>
        </w:numPr>
      </w:pPr>
      <w:r>
        <w:t>This would only provide a few more days for stakeholders.</w:t>
      </w:r>
    </w:p>
    <w:p w14:paraId="132E54AE" w14:textId="3636853C" w:rsidR="0007708D" w:rsidRPr="000F69D9" w:rsidRDefault="00F1339D" w:rsidP="003A5B9A">
      <w:pPr>
        <w:pStyle w:val="BodyText"/>
        <w:numPr>
          <w:ilvl w:val="0"/>
          <w:numId w:val="3"/>
        </w:numPr>
        <w:rPr>
          <w:b/>
          <w:bCs/>
        </w:rPr>
      </w:pPr>
      <w:r w:rsidRPr="000F69D9">
        <w:rPr>
          <w:b/>
          <w:bCs/>
        </w:rPr>
        <w:t xml:space="preserve">Two-part Committee meeting. </w:t>
      </w:r>
    </w:p>
    <w:p w14:paraId="080EAB88" w14:textId="411DF82A" w:rsidR="00F36960" w:rsidRDefault="00F36960" w:rsidP="00F36960">
      <w:pPr>
        <w:pStyle w:val="BodyText"/>
        <w:numPr>
          <w:ilvl w:val="0"/>
          <w:numId w:val="5"/>
        </w:numPr>
      </w:pPr>
      <w:r>
        <w:t>Split the meeting up</w:t>
      </w:r>
      <w:r w:rsidR="00DD6FEA">
        <w:t>. Staff presentations could be virtual earlier in the week, and recommendations could be an evening session later in the week.</w:t>
      </w:r>
      <w:r>
        <w:t xml:space="preserve"> </w:t>
      </w:r>
      <w:r w:rsidR="00B904CD">
        <w:t>Possibly</w:t>
      </w:r>
      <w:r>
        <w:t xml:space="preserve"> recommendations </w:t>
      </w:r>
      <w:r w:rsidR="00B904CD">
        <w:t>c</w:t>
      </w:r>
      <w:r>
        <w:t xml:space="preserve">ould be a quick 1-2 </w:t>
      </w:r>
      <w:proofErr w:type="spellStart"/>
      <w:r>
        <w:t>hr</w:t>
      </w:r>
      <w:proofErr w:type="spellEnd"/>
      <w:r>
        <w:t xml:space="preserve"> meeting. </w:t>
      </w:r>
    </w:p>
    <w:p w14:paraId="2E87C106" w14:textId="35C62D37" w:rsidR="00DD6FEA" w:rsidRDefault="00DD6FEA" w:rsidP="00F36960">
      <w:pPr>
        <w:pStyle w:val="BodyText"/>
        <w:numPr>
          <w:ilvl w:val="0"/>
          <w:numId w:val="5"/>
        </w:numPr>
      </w:pPr>
      <w:r>
        <w:t>Would only provide a few extra days</w:t>
      </w:r>
      <w:r w:rsidR="00B904CD">
        <w:t>.</w:t>
      </w:r>
    </w:p>
    <w:p w14:paraId="35237591" w14:textId="41BA888B" w:rsidR="00923D28" w:rsidRPr="000F69D9" w:rsidRDefault="00923D28" w:rsidP="00923D28">
      <w:pPr>
        <w:pStyle w:val="BodyText"/>
        <w:numPr>
          <w:ilvl w:val="0"/>
          <w:numId w:val="3"/>
        </w:numPr>
        <w:rPr>
          <w:b/>
          <w:bCs/>
        </w:rPr>
      </w:pPr>
      <w:r w:rsidRPr="000F69D9">
        <w:rPr>
          <w:b/>
          <w:bCs/>
        </w:rPr>
        <w:t xml:space="preserve">Release the analysis prior to the Interim IPHC meeting, but </w:t>
      </w:r>
      <w:r w:rsidR="00DD6FEA" w:rsidRPr="000F69D9">
        <w:rPr>
          <w:b/>
          <w:bCs/>
        </w:rPr>
        <w:t>with only last year as a reference point.</w:t>
      </w:r>
    </w:p>
    <w:p w14:paraId="75E3C6A5" w14:textId="3243ACD9" w:rsidR="00C145CE" w:rsidRDefault="00C145CE" w:rsidP="00DD6FEA">
      <w:pPr>
        <w:pStyle w:val="BodyText"/>
        <w:numPr>
          <w:ilvl w:val="0"/>
          <w:numId w:val="6"/>
        </w:numPr>
      </w:pPr>
      <w:r>
        <w:t>The primary information incorporated into the analysis from the Interim IPHC meeting includes reference points that anchor the analysis around possible allocations that could result from the TCEY. The analysis use</w:t>
      </w:r>
      <w:r w:rsidR="00691BC8">
        <w:t>s</w:t>
      </w:r>
      <w:r>
        <w:t xml:space="preserve"> this information to demonstrate management measures throughout that are predicted to achieve the appropriate yield given the reference levels. </w:t>
      </w:r>
      <w:r w:rsidR="00691BC8">
        <w:t>However, even at this stage the IPHC is not locked into any of these reference levels. The analysis could be released using the previous years’ TCEY as a reference level.</w:t>
      </w:r>
    </w:p>
    <w:p w14:paraId="498C8C61" w14:textId="09BB4875" w:rsidR="00DD6FEA" w:rsidRDefault="00DD6FEA" w:rsidP="00DD6FEA">
      <w:pPr>
        <w:pStyle w:val="BodyText"/>
        <w:numPr>
          <w:ilvl w:val="0"/>
          <w:numId w:val="6"/>
        </w:numPr>
      </w:pPr>
      <w:r>
        <w:t xml:space="preserve">This could potentially give stakeholders a lot longer (1 week +) to </w:t>
      </w:r>
      <w:r w:rsidR="00691BC8">
        <w:t>review</w:t>
      </w:r>
      <w:r>
        <w:t xml:space="preserve"> the analysis</w:t>
      </w:r>
      <w:r w:rsidR="00F44CA6">
        <w:t>.</w:t>
      </w:r>
    </w:p>
    <w:p w14:paraId="00CED046" w14:textId="77777777" w:rsidR="00691BC8" w:rsidRDefault="00691BC8" w:rsidP="00DD6FEA">
      <w:pPr>
        <w:pStyle w:val="BodyText"/>
        <w:numPr>
          <w:ilvl w:val="0"/>
          <w:numId w:val="6"/>
        </w:numPr>
      </w:pPr>
      <w:r>
        <w:lastRenderedPageBreak/>
        <w:t>If desired, staff could provide an additional memo when the reference points are available that highlights which measures could be used.</w:t>
      </w:r>
    </w:p>
    <w:p w14:paraId="76637949" w14:textId="102B99BC" w:rsidR="00691BC8" w:rsidRDefault="00691BC8" w:rsidP="00DD6FEA">
      <w:pPr>
        <w:pStyle w:val="BodyText"/>
        <w:numPr>
          <w:ilvl w:val="0"/>
          <w:numId w:val="6"/>
        </w:numPr>
      </w:pPr>
      <w:r>
        <w:t xml:space="preserve">Would this be helpful or confusing to stakeholders? </w:t>
      </w:r>
    </w:p>
    <w:p w14:paraId="78C40331" w14:textId="79C9A258" w:rsidR="00F1339D" w:rsidRPr="000F69D9" w:rsidRDefault="00923D28" w:rsidP="00DD6FEA">
      <w:pPr>
        <w:pStyle w:val="BodyText"/>
        <w:numPr>
          <w:ilvl w:val="0"/>
          <w:numId w:val="3"/>
        </w:numPr>
        <w:rPr>
          <w:b/>
          <w:bCs/>
        </w:rPr>
      </w:pPr>
      <w:r w:rsidRPr="000F69D9">
        <w:rPr>
          <w:b/>
          <w:bCs/>
        </w:rPr>
        <w:t>One-year lag in management measures</w:t>
      </w:r>
      <w:r w:rsidR="00DD6FEA" w:rsidRPr="000F69D9">
        <w:rPr>
          <w:b/>
          <w:bCs/>
        </w:rPr>
        <w:t xml:space="preserve"> or setting measures for two years at a time</w:t>
      </w:r>
      <w:r w:rsidR="00F44CA6">
        <w:rPr>
          <w:b/>
          <w:bCs/>
        </w:rPr>
        <w:t>.</w:t>
      </w:r>
    </w:p>
    <w:p w14:paraId="3948375B" w14:textId="64A0A5C4" w:rsidR="00DD6FEA" w:rsidRDefault="00DD6FEA" w:rsidP="00DD6FEA">
      <w:pPr>
        <w:pStyle w:val="BodyText"/>
        <w:numPr>
          <w:ilvl w:val="0"/>
          <w:numId w:val="7"/>
        </w:numPr>
      </w:pPr>
      <w:r>
        <w:t>These options would both require regulatory action and coordination with other regulatory bodies (ADF&amp;G and the IPHC)</w:t>
      </w:r>
      <w:r w:rsidR="00F44CA6">
        <w:t>.</w:t>
      </w:r>
    </w:p>
    <w:p w14:paraId="65C3DBB3" w14:textId="286B0181" w:rsidR="00DD6FEA" w:rsidRDefault="00B904CD" w:rsidP="00DD6FEA">
      <w:pPr>
        <w:pStyle w:val="BodyText"/>
        <w:numPr>
          <w:ilvl w:val="0"/>
          <w:numId w:val="7"/>
        </w:numPr>
      </w:pPr>
      <w:r>
        <w:t>They w</w:t>
      </w:r>
      <w:r w:rsidR="00DD6FEA">
        <w:t xml:space="preserve">ould </w:t>
      </w:r>
      <w:r>
        <w:t xml:space="preserve">both </w:t>
      </w:r>
      <w:r w:rsidR="00DD6FEA">
        <w:t>restructure the management measure process and decrease the precision</w:t>
      </w:r>
      <w:r w:rsidR="000F69D9">
        <w:t xml:space="preserve"> in estimates</w:t>
      </w:r>
      <w:r w:rsidR="00F44CA6">
        <w:t>.</w:t>
      </w:r>
    </w:p>
    <w:p w14:paraId="4665AC85" w14:textId="32FAFD47" w:rsidR="00FF31F0" w:rsidRPr="00B904CD" w:rsidRDefault="00923D28" w:rsidP="00223468">
      <w:pPr>
        <w:pStyle w:val="BodyText"/>
      </w:pPr>
      <w:r>
        <w:t>For this upcoming year</w:t>
      </w:r>
      <w:r w:rsidR="00223468">
        <w:t xml:space="preserve">, the Interim IPHC meeting is scheduled for Nov 30 – Dec 1. The Dec Council meeting begins with the </w:t>
      </w:r>
      <w:r w:rsidR="000F69D9">
        <w:t>SSC</w:t>
      </w:r>
      <w:r w:rsidR="00223468">
        <w:t xml:space="preserve"> on Dec 4. This could create an even tighter pinch that last year.</w:t>
      </w:r>
    </w:p>
    <w:p w14:paraId="3A658428" w14:textId="59344C73" w:rsidR="00223468" w:rsidRPr="00804098" w:rsidRDefault="00223468" w:rsidP="00223468">
      <w:pPr>
        <w:pStyle w:val="BodyText"/>
        <w:rPr>
          <w:b/>
          <w:bCs/>
        </w:rPr>
      </w:pPr>
      <w:r w:rsidRPr="00804098">
        <w:rPr>
          <w:b/>
          <w:bCs/>
        </w:rPr>
        <w:t>202</w:t>
      </w:r>
      <w:r>
        <w:rPr>
          <w:b/>
          <w:bCs/>
        </w:rPr>
        <w:t>3</w:t>
      </w:r>
    </w:p>
    <w:tbl>
      <w:tblPr>
        <w:tblStyle w:val="TableGrid"/>
        <w:tblW w:w="9457" w:type="dxa"/>
        <w:tblLook w:val="04A0" w:firstRow="1" w:lastRow="0" w:firstColumn="1" w:lastColumn="0" w:noHBand="0" w:noVBand="1"/>
      </w:tblPr>
      <w:tblGrid>
        <w:gridCol w:w="1351"/>
        <w:gridCol w:w="1351"/>
        <w:gridCol w:w="1351"/>
        <w:gridCol w:w="1351"/>
        <w:gridCol w:w="1351"/>
        <w:gridCol w:w="1351"/>
        <w:gridCol w:w="1351"/>
      </w:tblGrid>
      <w:tr w:rsidR="00223468" w14:paraId="78FFBE82" w14:textId="77777777" w:rsidTr="005B5E47">
        <w:trPr>
          <w:trHeight w:val="302"/>
        </w:trPr>
        <w:tc>
          <w:tcPr>
            <w:tcW w:w="1351" w:type="dxa"/>
            <w:tcBorders>
              <w:top w:val="single" w:sz="4" w:space="0" w:color="auto"/>
              <w:left w:val="single" w:sz="4" w:space="0" w:color="auto"/>
              <w:bottom w:val="single" w:sz="4" w:space="0" w:color="auto"/>
              <w:right w:val="single" w:sz="4" w:space="0" w:color="auto"/>
            </w:tcBorders>
          </w:tcPr>
          <w:p w14:paraId="638BBB82" w14:textId="77777777" w:rsidR="00223468" w:rsidRPr="00804098" w:rsidRDefault="00223468" w:rsidP="007A59F1">
            <w:pPr>
              <w:pStyle w:val="BodyText"/>
              <w:spacing w:after="0"/>
              <w:jc w:val="center"/>
              <w:rPr>
                <w:b/>
                <w:bCs/>
              </w:rPr>
            </w:pPr>
            <w:r w:rsidRPr="00804098">
              <w:rPr>
                <w:b/>
                <w:bCs/>
              </w:rPr>
              <w:t>Sun</w:t>
            </w:r>
          </w:p>
        </w:tc>
        <w:tc>
          <w:tcPr>
            <w:tcW w:w="1351" w:type="dxa"/>
            <w:tcBorders>
              <w:top w:val="single" w:sz="4" w:space="0" w:color="auto"/>
              <w:left w:val="single" w:sz="4" w:space="0" w:color="auto"/>
              <w:bottom w:val="single" w:sz="4" w:space="0" w:color="auto"/>
              <w:right w:val="single" w:sz="4" w:space="0" w:color="auto"/>
            </w:tcBorders>
          </w:tcPr>
          <w:p w14:paraId="02A56749" w14:textId="77777777" w:rsidR="00223468" w:rsidRPr="00804098" w:rsidRDefault="00223468" w:rsidP="007A59F1">
            <w:pPr>
              <w:pStyle w:val="BodyText"/>
              <w:spacing w:after="0"/>
              <w:jc w:val="center"/>
              <w:rPr>
                <w:b/>
                <w:bCs/>
              </w:rPr>
            </w:pPr>
            <w:r w:rsidRPr="00804098">
              <w:rPr>
                <w:b/>
                <w:bCs/>
              </w:rPr>
              <w:t>Mon</w:t>
            </w:r>
          </w:p>
        </w:tc>
        <w:tc>
          <w:tcPr>
            <w:tcW w:w="1351" w:type="dxa"/>
            <w:tcBorders>
              <w:top w:val="single" w:sz="4" w:space="0" w:color="auto"/>
              <w:left w:val="single" w:sz="4" w:space="0" w:color="auto"/>
              <w:bottom w:val="single" w:sz="4" w:space="0" w:color="auto"/>
              <w:right w:val="single" w:sz="4" w:space="0" w:color="auto"/>
            </w:tcBorders>
          </w:tcPr>
          <w:p w14:paraId="1E781511" w14:textId="77777777" w:rsidR="00223468" w:rsidRPr="00804098" w:rsidRDefault="00223468" w:rsidP="007A59F1">
            <w:pPr>
              <w:pStyle w:val="BodyText"/>
              <w:spacing w:after="0"/>
              <w:jc w:val="center"/>
              <w:rPr>
                <w:b/>
                <w:bCs/>
              </w:rPr>
            </w:pPr>
            <w:r w:rsidRPr="00804098">
              <w:rPr>
                <w:b/>
                <w:bCs/>
              </w:rPr>
              <w:t>Tues</w:t>
            </w:r>
          </w:p>
        </w:tc>
        <w:tc>
          <w:tcPr>
            <w:tcW w:w="1351" w:type="dxa"/>
            <w:tcBorders>
              <w:top w:val="single" w:sz="4" w:space="0" w:color="auto"/>
              <w:left w:val="single" w:sz="4" w:space="0" w:color="auto"/>
              <w:bottom w:val="single" w:sz="4" w:space="0" w:color="auto"/>
              <w:right w:val="single" w:sz="4" w:space="0" w:color="auto"/>
            </w:tcBorders>
          </w:tcPr>
          <w:p w14:paraId="7FCCF3D5" w14:textId="77777777" w:rsidR="00223468" w:rsidRPr="00804098" w:rsidRDefault="00223468" w:rsidP="007A59F1">
            <w:pPr>
              <w:pStyle w:val="BodyText"/>
              <w:spacing w:after="0"/>
              <w:jc w:val="center"/>
              <w:rPr>
                <w:b/>
                <w:bCs/>
              </w:rPr>
            </w:pPr>
            <w:r w:rsidRPr="00804098">
              <w:rPr>
                <w:b/>
                <w:bCs/>
              </w:rPr>
              <w:t>Wed</w:t>
            </w:r>
          </w:p>
        </w:tc>
        <w:tc>
          <w:tcPr>
            <w:tcW w:w="1351" w:type="dxa"/>
            <w:tcBorders>
              <w:top w:val="single" w:sz="4" w:space="0" w:color="auto"/>
              <w:left w:val="single" w:sz="4" w:space="0" w:color="auto"/>
              <w:bottom w:val="single" w:sz="4" w:space="0" w:color="auto"/>
              <w:right w:val="single" w:sz="4" w:space="0" w:color="auto"/>
            </w:tcBorders>
          </w:tcPr>
          <w:p w14:paraId="74B32E3C" w14:textId="77777777" w:rsidR="00223468" w:rsidRPr="00804098" w:rsidRDefault="00223468" w:rsidP="007A59F1">
            <w:pPr>
              <w:pStyle w:val="BodyText"/>
              <w:spacing w:after="0"/>
              <w:jc w:val="center"/>
              <w:rPr>
                <w:b/>
                <w:bCs/>
              </w:rPr>
            </w:pPr>
            <w:proofErr w:type="spellStart"/>
            <w:r w:rsidRPr="00804098">
              <w:rPr>
                <w:b/>
                <w:bCs/>
              </w:rPr>
              <w:t>Thur</w:t>
            </w:r>
            <w:proofErr w:type="spellEnd"/>
          </w:p>
        </w:tc>
        <w:tc>
          <w:tcPr>
            <w:tcW w:w="1351" w:type="dxa"/>
            <w:tcBorders>
              <w:top w:val="single" w:sz="4" w:space="0" w:color="auto"/>
              <w:left w:val="single" w:sz="4" w:space="0" w:color="auto"/>
              <w:bottom w:val="single" w:sz="4" w:space="0" w:color="auto"/>
              <w:right w:val="single" w:sz="4" w:space="0" w:color="auto"/>
            </w:tcBorders>
          </w:tcPr>
          <w:p w14:paraId="19019761" w14:textId="77777777" w:rsidR="00223468" w:rsidRPr="00804098" w:rsidRDefault="00223468" w:rsidP="007A59F1">
            <w:pPr>
              <w:pStyle w:val="BodyText"/>
              <w:spacing w:after="0"/>
              <w:jc w:val="center"/>
              <w:rPr>
                <w:b/>
                <w:bCs/>
              </w:rPr>
            </w:pPr>
            <w:r w:rsidRPr="00804098">
              <w:rPr>
                <w:b/>
                <w:bCs/>
              </w:rPr>
              <w:t>Fri</w:t>
            </w:r>
          </w:p>
        </w:tc>
        <w:tc>
          <w:tcPr>
            <w:tcW w:w="1351" w:type="dxa"/>
            <w:tcBorders>
              <w:top w:val="single" w:sz="4" w:space="0" w:color="auto"/>
              <w:left w:val="single" w:sz="4" w:space="0" w:color="auto"/>
              <w:bottom w:val="single" w:sz="4" w:space="0" w:color="auto"/>
              <w:right w:val="single" w:sz="4" w:space="0" w:color="auto"/>
            </w:tcBorders>
          </w:tcPr>
          <w:p w14:paraId="6D192726" w14:textId="77777777" w:rsidR="00223468" w:rsidRPr="00804098" w:rsidRDefault="00223468" w:rsidP="007A59F1">
            <w:pPr>
              <w:pStyle w:val="BodyText"/>
              <w:spacing w:after="0"/>
              <w:jc w:val="center"/>
              <w:rPr>
                <w:b/>
                <w:bCs/>
              </w:rPr>
            </w:pPr>
            <w:r w:rsidRPr="00804098">
              <w:rPr>
                <w:b/>
                <w:bCs/>
              </w:rPr>
              <w:t>Sat</w:t>
            </w:r>
          </w:p>
        </w:tc>
      </w:tr>
      <w:tr w:rsidR="00223468" w14:paraId="3C83DB1F" w14:textId="77777777" w:rsidTr="005B5E47">
        <w:trPr>
          <w:trHeight w:val="595"/>
        </w:trPr>
        <w:tc>
          <w:tcPr>
            <w:tcW w:w="1351" w:type="dxa"/>
            <w:tcBorders>
              <w:top w:val="single" w:sz="4" w:space="0" w:color="auto"/>
            </w:tcBorders>
          </w:tcPr>
          <w:p w14:paraId="063C7C0A" w14:textId="77777777" w:rsidR="00223468" w:rsidRDefault="00223468" w:rsidP="007A59F1">
            <w:pPr>
              <w:pStyle w:val="BodyText"/>
              <w:spacing w:after="120"/>
            </w:pPr>
          </w:p>
        </w:tc>
        <w:tc>
          <w:tcPr>
            <w:tcW w:w="1351" w:type="dxa"/>
            <w:tcBorders>
              <w:top w:val="single" w:sz="4" w:space="0" w:color="auto"/>
            </w:tcBorders>
          </w:tcPr>
          <w:p w14:paraId="596F3405" w14:textId="77777777" w:rsidR="00223468" w:rsidRDefault="00223468" w:rsidP="007A59F1">
            <w:pPr>
              <w:pStyle w:val="BodyText"/>
              <w:spacing w:after="120"/>
            </w:pPr>
          </w:p>
        </w:tc>
        <w:tc>
          <w:tcPr>
            <w:tcW w:w="1351" w:type="dxa"/>
            <w:tcBorders>
              <w:top w:val="single" w:sz="4" w:space="0" w:color="auto"/>
            </w:tcBorders>
          </w:tcPr>
          <w:p w14:paraId="1A2B79FD" w14:textId="77777777" w:rsidR="00223468" w:rsidRDefault="00223468" w:rsidP="007A59F1">
            <w:pPr>
              <w:pStyle w:val="BodyText"/>
              <w:spacing w:after="120"/>
            </w:pPr>
          </w:p>
        </w:tc>
        <w:tc>
          <w:tcPr>
            <w:tcW w:w="1351" w:type="dxa"/>
            <w:tcBorders>
              <w:top w:val="single" w:sz="4" w:space="0" w:color="auto"/>
            </w:tcBorders>
          </w:tcPr>
          <w:p w14:paraId="10F38E0B" w14:textId="77777777" w:rsidR="00223468" w:rsidRDefault="00223468" w:rsidP="007A59F1">
            <w:pPr>
              <w:pStyle w:val="BodyText"/>
              <w:spacing w:after="120"/>
            </w:pPr>
            <w:r>
              <w:t>Nov 29</w:t>
            </w:r>
          </w:p>
        </w:tc>
        <w:tc>
          <w:tcPr>
            <w:tcW w:w="1351" w:type="dxa"/>
            <w:tcBorders>
              <w:top w:val="single" w:sz="4" w:space="0" w:color="auto"/>
            </w:tcBorders>
          </w:tcPr>
          <w:p w14:paraId="6A9CF923" w14:textId="77777777" w:rsidR="00223468" w:rsidRDefault="00223468" w:rsidP="007A59F1">
            <w:pPr>
              <w:pStyle w:val="BodyText"/>
              <w:spacing w:after="120"/>
            </w:pPr>
            <w:r>
              <w:t xml:space="preserve">30 </w:t>
            </w:r>
            <w:r w:rsidRPr="003170FB">
              <w:rPr>
                <w:color w:val="4472C4" w:themeColor="accent1"/>
                <w:sz w:val="16"/>
                <w:szCs w:val="16"/>
              </w:rPr>
              <w:t>Interim IPHC mtg</w:t>
            </w:r>
          </w:p>
        </w:tc>
        <w:tc>
          <w:tcPr>
            <w:tcW w:w="1351" w:type="dxa"/>
            <w:tcBorders>
              <w:top w:val="single" w:sz="4" w:space="0" w:color="auto"/>
            </w:tcBorders>
          </w:tcPr>
          <w:p w14:paraId="230E95F3" w14:textId="77777777" w:rsidR="00223468" w:rsidRDefault="00223468" w:rsidP="007A59F1">
            <w:pPr>
              <w:pStyle w:val="BodyText"/>
              <w:spacing w:after="120"/>
            </w:pPr>
            <w:r>
              <w:t xml:space="preserve">Dec 1 </w:t>
            </w:r>
            <w:r w:rsidRPr="003170FB">
              <w:rPr>
                <w:color w:val="4472C4" w:themeColor="accent1"/>
                <w:sz w:val="16"/>
                <w:szCs w:val="16"/>
              </w:rPr>
              <w:t>Interim IPHC mtg</w:t>
            </w:r>
          </w:p>
        </w:tc>
        <w:tc>
          <w:tcPr>
            <w:tcW w:w="1351" w:type="dxa"/>
            <w:tcBorders>
              <w:top w:val="single" w:sz="4" w:space="0" w:color="auto"/>
            </w:tcBorders>
          </w:tcPr>
          <w:p w14:paraId="019B43C7" w14:textId="77777777" w:rsidR="00223468" w:rsidRDefault="00223468" w:rsidP="007A59F1">
            <w:pPr>
              <w:pStyle w:val="BodyText"/>
              <w:spacing w:after="120"/>
            </w:pPr>
            <w:r>
              <w:t>2</w:t>
            </w:r>
          </w:p>
        </w:tc>
      </w:tr>
      <w:tr w:rsidR="00223468" w14:paraId="329642E4" w14:textId="77777777" w:rsidTr="005B5E47">
        <w:trPr>
          <w:trHeight w:val="584"/>
        </w:trPr>
        <w:tc>
          <w:tcPr>
            <w:tcW w:w="1351" w:type="dxa"/>
          </w:tcPr>
          <w:p w14:paraId="297A0616" w14:textId="77777777" w:rsidR="00223468" w:rsidRDefault="00223468" w:rsidP="007A59F1">
            <w:pPr>
              <w:pStyle w:val="BodyText"/>
              <w:spacing w:after="120"/>
            </w:pPr>
            <w:r>
              <w:t>3</w:t>
            </w:r>
          </w:p>
        </w:tc>
        <w:tc>
          <w:tcPr>
            <w:tcW w:w="1351" w:type="dxa"/>
          </w:tcPr>
          <w:p w14:paraId="4948466B" w14:textId="77777777" w:rsidR="00223468" w:rsidRDefault="00223468" w:rsidP="007A59F1">
            <w:pPr>
              <w:pStyle w:val="BodyText"/>
              <w:spacing w:after="120"/>
            </w:pPr>
            <w:r>
              <w:t>4</w:t>
            </w:r>
          </w:p>
        </w:tc>
        <w:tc>
          <w:tcPr>
            <w:tcW w:w="1351" w:type="dxa"/>
          </w:tcPr>
          <w:p w14:paraId="74C25B32" w14:textId="77777777" w:rsidR="00223468" w:rsidRDefault="00223468" w:rsidP="007A59F1">
            <w:pPr>
              <w:pStyle w:val="BodyText"/>
              <w:spacing w:after="120"/>
            </w:pPr>
            <w:r>
              <w:t xml:space="preserve">5 </w:t>
            </w:r>
            <w:r w:rsidRPr="003170FB">
              <w:rPr>
                <w:color w:val="ED7D31" w:themeColor="accent2"/>
                <w:sz w:val="16"/>
                <w:szCs w:val="16"/>
              </w:rPr>
              <w:t>AP mtg</w:t>
            </w:r>
          </w:p>
        </w:tc>
        <w:tc>
          <w:tcPr>
            <w:tcW w:w="1351" w:type="dxa"/>
          </w:tcPr>
          <w:p w14:paraId="20A7DECE" w14:textId="77777777" w:rsidR="00BF5319" w:rsidRDefault="00223468" w:rsidP="007A59F1">
            <w:pPr>
              <w:pStyle w:val="BodyText"/>
              <w:spacing w:after="120"/>
              <w:rPr>
                <w:color w:val="ED7D31" w:themeColor="accent2"/>
                <w:sz w:val="16"/>
                <w:szCs w:val="16"/>
              </w:rPr>
            </w:pPr>
            <w:r>
              <w:t xml:space="preserve">6 </w:t>
            </w:r>
            <w:r w:rsidRPr="003170FB">
              <w:rPr>
                <w:color w:val="ED7D31" w:themeColor="accent2"/>
                <w:sz w:val="16"/>
                <w:szCs w:val="16"/>
              </w:rPr>
              <w:t>AP mtg</w:t>
            </w:r>
          </w:p>
          <w:p w14:paraId="5F3195AF" w14:textId="24706EBA" w:rsidR="00F848EA" w:rsidRPr="005B5E47" w:rsidRDefault="00F848EA" w:rsidP="007A59F1">
            <w:pPr>
              <w:pStyle w:val="BodyText"/>
              <w:spacing w:after="120"/>
              <w:rPr>
                <w:color w:val="ED7D31" w:themeColor="accent2"/>
                <w:sz w:val="16"/>
                <w:szCs w:val="16"/>
              </w:rPr>
            </w:pPr>
            <w:r>
              <w:rPr>
                <w:color w:val="538135" w:themeColor="accent6" w:themeShade="BF"/>
                <w:sz w:val="16"/>
                <w:szCs w:val="16"/>
              </w:rPr>
              <w:t>Proposed timing for C</w:t>
            </w:r>
            <w:r w:rsidRPr="003A5B9A">
              <w:rPr>
                <w:color w:val="538135" w:themeColor="accent6" w:themeShade="BF"/>
                <w:sz w:val="16"/>
                <w:szCs w:val="16"/>
              </w:rPr>
              <w:t>ommittee mtg (</w:t>
            </w:r>
            <w:r>
              <w:rPr>
                <w:color w:val="538135" w:themeColor="accent6" w:themeShade="BF"/>
                <w:sz w:val="16"/>
                <w:szCs w:val="16"/>
              </w:rPr>
              <w:t>evening</w:t>
            </w:r>
            <w:r w:rsidRPr="003A5B9A">
              <w:rPr>
                <w:color w:val="538135" w:themeColor="accent6" w:themeShade="BF"/>
                <w:sz w:val="16"/>
                <w:szCs w:val="16"/>
              </w:rPr>
              <w:t>)</w:t>
            </w:r>
          </w:p>
        </w:tc>
        <w:tc>
          <w:tcPr>
            <w:tcW w:w="1351" w:type="dxa"/>
          </w:tcPr>
          <w:p w14:paraId="0C48329E" w14:textId="77777777" w:rsidR="00223468" w:rsidRDefault="00223468" w:rsidP="007A59F1">
            <w:pPr>
              <w:pStyle w:val="BodyText"/>
              <w:spacing w:after="120"/>
            </w:pPr>
            <w:r>
              <w:t xml:space="preserve">7 </w:t>
            </w:r>
            <w:r w:rsidRPr="003170FB">
              <w:rPr>
                <w:color w:val="ED7D31" w:themeColor="accent2"/>
                <w:sz w:val="16"/>
                <w:szCs w:val="16"/>
              </w:rPr>
              <w:t>AP mtg</w:t>
            </w:r>
          </w:p>
          <w:p w14:paraId="48CA9B49" w14:textId="77777777" w:rsidR="00223468" w:rsidRDefault="00223468" w:rsidP="007A59F1">
            <w:pPr>
              <w:pStyle w:val="BodyText"/>
              <w:spacing w:after="120"/>
            </w:pPr>
            <w:r w:rsidRPr="003170FB">
              <w:rPr>
                <w:color w:val="C00000"/>
                <w:sz w:val="16"/>
                <w:szCs w:val="16"/>
              </w:rPr>
              <w:t>Council mtg</w:t>
            </w:r>
          </w:p>
        </w:tc>
        <w:tc>
          <w:tcPr>
            <w:tcW w:w="1351" w:type="dxa"/>
          </w:tcPr>
          <w:p w14:paraId="1FB408BA" w14:textId="77777777" w:rsidR="00223468" w:rsidRDefault="00223468" w:rsidP="007A59F1">
            <w:pPr>
              <w:pStyle w:val="BodyText"/>
              <w:spacing w:after="120"/>
              <w:rPr>
                <w:color w:val="ED7D31" w:themeColor="accent2"/>
                <w:sz w:val="16"/>
                <w:szCs w:val="16"/>
              </w:rPr>
            </w:pPr>
            <w:r>
              <w:t xml:space="preserve">8 </w:t>
            </w:r>
            <w:r w:rsidRPr="003170FB">
              <w:rPr>
                <w:color w:val="ED7D31" w:themeColor="accent2"/>
                <w:sz w:val="16"/>
                <w:szCs w:val="16"/>
              </w:rPr>
              <w:t>AP mtg</w:t>
            </w:r>
          </w:p>
          <w:p w14:paraId="58BF8CCE" w14:textId="77777777" w:rsidR="00223468" w:rsidRDefault="00223468" w:rsidP="007A59F1">
            <w:pPr>
              <w:pStyle w:val="BodyText"/>
              <w:spacing w:after="120"/>
            </w:pPr>
            <w:r w:rsidRPr="003170FB">
              <w:rPr>
                <w:color w:val="C00000"/>
                <w:sz w:val="16"/>
                <w:szCs w:val="16"/>
              </w:rPr>
              <w:t>Council mtg</w:t>
            </w:r>
          </w:p>
        </w:tc>
        <w:tc>
          <w:tcPr>
            <w:tcW w:w="1351" w:type="dxa"/>
          </w:tcPr>
          <w:p w14:paraId="47898E61" w14:textId="77777777" w:rsidR="00223468" w:rsidRDefault="00223468" w:rsidP="007A59F1">
            <w:pPr>
              <w:pStyle w:val="BodyText"/>
              <w:spacing w:after="120"/>
              <w:rPr>
                <w:color w:val="ED7D31" w:themeColor="accent2"/>
                <w:sz w:val="16"/>
                <w:szCs w:val="16"/>
              </w:rPr>
            </w:pPr>
            <w:r>
              <w:t xml:space="preserve">9 </w:t>
            </w:r>
          </w:p>
          <w:p w14:paraId="03280D63" w14:textId="77777777" w:rsidR="00223468" w:rsidRDefault="00223468" w:rsidP="007A59F1">
            <w:pPr>
              <w:pStyle w:val="BodyText"/>
              <w:spacing w:after="120"/>
            </w:pPr>
            <w:r w:rsidRPr="003170FB">
              <w:rPr>
                <w:color w:val="C00000"/>
                <w:sz w:val="16"/>
                <w:szCs w:val="16"/>
              </w:rPr>
              <w:t>Council mtg</w:t>
            </w:r>
          </w:p>
        </w:tc>
      </w:tr>
      <w:tr w:rsidR="00223468" w14:paraId="7AF2B7B1" w14:textId="77777777" w:rsidTr="005B5E47">
        <w:trPr>
          <w:trHeight w:val="800"/>
        </w:trPr>
        <w:tc>
          <w:tcPr>
            <w:tcW w:w="1351" w:type="dxa"/>
          </w:tcPr>
          <w:p w14:paraId="4990F9F3" w14:textId="77777777" w:rsidR="00223468" w:rsidRDefault="00223468" w:rsidP="007A59F1">
            <w:pPr>
              <w:pStyle w:val="BodyText"/>
              <w:spacing w:after="120"/>
            </w:pPr>
            <w:r>
              <w:t xml:space="preserve">10 </w:t>
            </w:r>
            <w:r w:rsidRPr="003170FB">
              <w:rPr>
                <w:color w:val="C00000"/>
                <w:sz w:val="16"/>
                <w:szCs w:val="16"/>
              </w:rPr>
              <w:t>Council mtg</w:t>
            </w:r>
          </w:p>
        </w:tc>
        <w:tc>
          <w:tcPr>
            <w:tcW w:w="1351" w:type="dxa"/>
          </w:tcPr>
          <w:p w14:paraId="59D1B6F1" w14:textId="77777777" w:rsidR="00223468" w:rsidRDefault="00223468" w:rsidP="007A59F1">
            <w:pPr>
              <w:pStyle w:val="BodyText"/>
              <w:spacing w:after="120"/>
            </w:pPr>
            <w:r>
              <w:t xml:space="preserve">11 </w:t>
            </w:r>
            <w:r w:rsidRPr="003170FB">
              <w:rPr>
                <w:color w:val="C00000"/>
                <w:sz w:val="16"/>
                <w:szCs w:val="16"/>
              </w:rPr>
              <w:t>Council mtg</w:t>
            </w:r>
          </w:p>
        </w:tc>
        <w:tc>
          <w:tcPr>
            <w:tcW w:w="1351" w:type="dxa"/>
          </w:tcPr>
          <w:p w14:paraId="5D642952" w14:textId="79FEBF94" w:rsidR="00223468" w:rsidRDefault="00223468" w:rsidP="007A59F1">
            <w:pPr>
              <w:pStyle w:val="BodyText"/>
              <w:spacing w:after="120"/>
            </w:pPr>
            <w:r>
              <w:t xml:space="preserve">12 </w:t>
            </w:r>
          </w:p>
        </w:tc>
        <w:tc>
          <w:tcPr>
            <w:tcW w:w="1351" w:type="dxa"/>
          </w:tcPr>
          <w:p w14:paraId="66920C99" w14:textId="77777777" w:rsidR="00223468" w:rsidRDefault="00223468" w:rsidP="007A59F1">
            <w:pPr>
              <w:pStyle w:val="BodyText"/>
              <w:spacing w:after="120"/>
            </w:pPr>
            <w:r>
              <w:t xml:space="preserve">13 </w:t>
            </w:r>
          </w:p>
        </w:tc>
        <w:tc>
          <w:tcPr>
            <w:tcW w:w="1351" w:type="dxa"/>
          </w:tcPr>
          <w:p w14:paraId="0BFA334F" w14:textId="77777777" w:rsidR="00223468" w:rsidRDefault="00223468" w:rsidP="007A59F1">
            <w:pPr>
              <w:pStyle w:val="BodyText"/>
              <w:spacing w:after="120"/>
            </w:pPr>
            <w:r>
              <w:t xml:space="preserve">14 </w:t>
            </w:r>
          </w:p>
        </w:tc>
        <w:tc>
          <w:tcPr>
            <w:tcW w:w="1351" w:type="dxa"/>
          </w:tcPr>
          <w:p w14:paraId="188F1C7E" w14:textId="77777777" w:rsidR="00223468" w:rsidRDefault="00223468" w:rsidP="007A59F1">
            <w:pPr>
              <w:pStyle w:val="BodyText"/>
              <w:spacing w:after="120"/>
            </w:pPr>
            <w:r>
              <w:t>15</w:t>
            </w:r>
          </w:p>
        </w:tc>
        <w:tc>
          <w:tcPr>
            <w:tcW w:w="1351" w:type="dxa"/>
          </w:tcPr>
          <w:p w14:paraId="4544C97E" w14:textId="77777777" w:rsidR="00223468" w:rsidRDefault="00223468" w:rsidP="007A59F1">
            <w:pPr>
              <w:pStyle w:val="BodyText"/>
              <w:spacing w:after="120"/>
            </w:pPr>
            <w:r>
              <w:t>16</w:t>
            </w:r>
          </w:p>
        </w:tc>
      </w:tr>
    </w:tbl>
    <w:p w14:paraId="35F89A25" w14:textId="77777777" w:rsidR="0088407F" w:rsidRPr="00A0429A" w:rsidRDefault="0088407F" w:rsidP="000F69D9">
      <w:pPr>
        <w:rPr>
          <w:b/>
          <w:bCs/>
        </w:rPr>
      </w:pPr>
    </w:p>
    <w:sectPr w:rsidR="0088407F" w:rsidRPr="00A0429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E8981" w14:textId="77777777" w:rsidR="006641D2" w:rsidRDefault="006641D2" w:rsidP="006641D2">
      <w:pPr>
        <w:spacing w:after="0" w:line="240" w:lineRule="auto"/>
      </w:pPr>
      <w:r>
        <w:separator/>
      </w:r>
    </w:p>
  </w:endnote>
  <w:endnote w:type="continuationSeparator" w:id="0">
    <w:p w14:paraId="46564F65" w14:textId="77777777" w:rsidR="006641D2" w:rsidRDefault="006641D2" w:rsidP="00664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4707305"/>
      <w:docPartObj>
        <w:docPartGallery w:val="Page Numbers (Bottom of Page)"/>
        <w:docPartUnique/>
      </w:docPartObj>
    </w:sdtPr>
    <w:sdtEndPr>
      <w:rPr>
        <w:noProof/>
      </w:rPr>
    </w:sdtEndPr>
    <w:sdtContent>
      <w:p w14:paraId="6E8AD687" w14:textId="23BAE53A" w:rsidR="00DD6FEA" w:rsidRDefault="00DD6F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165AD3" w14:textId="77777777" w:rsidR="00DD6FEA" w:rsidRDefault="00DD6F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6AEE5" w14:textId="77777777" w:rsidR="006641D2" w:rsidRDefault="006641D2" w:rsidP="006641D2">
      <w:pPr>
        <w:spacing w:after="0" w:line="240" w:lineRule="auto"/>
      </w:pPr>
      <w:r>
        <w:separator/>
      </w:r>
    </w:p>
  </w:footnote>
  <w:footnote w:type="continuationSeparator" w:id="0">
    <w:p w14:paraId="11674292" w14:textId="77777777" w:rsidR="006641D2" w:rsidRDefault="006641D2" w:rsidP="006641D2">
      <w:pPr>
        <w:spacing w:after="0" w:line="240" w:lineRule="auto"/>
      </w:pPr>
      <w:r>
        <w:continuationSeparator/>
      </w:r>
    </w:p>
  </w:footnote>
  <w:footnote w:id="1">
    <w:p w14:paraId="4DB86DF4" w14:textId="77777777" w:rsidR="00B61516" w:rsidRDefault="00B61516" w:rsidP="00B61516">
      <w:pPr>
        <w:pStyle w:val="FootnoteText"/>
      </w:pPr>
      <w:r>
        <w:rPr>
          <w:rStyle w:val="FootnoteReference"/>
        </w:rPr>
        <w:footnoteRef/>
      </w:r>
      <w:r>
        <w:t xml:space="preserve"> Prepared by Sarah Marrinan, with review from Brianna Bowman (ADF&amp;G), Sarah Webster (ADF&amp;G), and Kurt Iverson (NMFS)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E5D2B"/>
    <w:multiLevelType w:val="hybridMultilevel"/>
    <w:tmpl w:val="214E0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38E3397"/>
    <w:multiLevelType w:val="hybridMultilevel"/>
    <w:tmpl w:val="EEACF8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34003F"/>
    <w:multiLevelType w:val="hybridMultilevel"/>
    <w:tmpl w:val="5ACCDA36"/>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41371687"/>
    <w:multiLevelType w:val="hybridMultilevel"/>
    <w:tmpl w:val="21E487D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506F7494"/>
    <w:multiLevelType w:val="multilevel"/>
    <w:tmpl w:val="CD7E0BA4"/>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5C1A23AF"/>
    <w:multiLevelType w:val="hybridMultilevel"/>
    <w:tmpl w:val="5186D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F6762F"/>
    <w:multiLevelType w:val="hybridMultilevel"/>
    <w:tmpl w:val="8D6023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49473261">
    <w:abstractNumId w:val="3"/>
  </w:num>
  <w:num w:numId="2" w16cid:durableId="1710833577">
    <w:abstractNumId w:val="4"/>
  </w:num>
  <w:num w:numId="3" w16cid:durableId="842084672">
    <w:abstractNumId w:val="5"/>
  </w:num>
  <w:num w:numId="4" w16cid:durableId="1327904157">
    <w:abstractNumId w:val="6"/>
  </w:num>
  <w:num w:numId="5" w16cid:durableId="1487546957">
    <w:abstractNumId w:val="0"/>
  </w:num>
  <w:num w:numId="6" w16cid:durableId="2072802132">
    <w:abstractNumId w:val="1"/>
  </w:num>
  <w:num w:numId="7" w16cid:durableId="388846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29A"/>
    <w:rsid w:val="0001126C"/>
    <w:rsid w:val="000450CD"/>
    <w:rsid w:val="0007708D"/>
    <w:rsid w:val="000F69D9"/>
    <w:rsid w:val="00134B90"/>
    <w:rsid w:val="001D6474"/>
    <w:rsid w:val="00223468"/>
    <w:rsid w:val="002B528D"/>
    <w:rsid w:val="003170FB"/>
    <w:rsid w:val="00321297"/>
    <w:rsid w:val="003457CF"/>
    <w:rsid w:val="003944DA"/>
    <w:rsid w:val="003A5B9A"/>
    <w:rsid w:val="003D7FE3"/>
    <w:rsid w:val="004B4849"/>
    <w:rsid w:val="005B5E47"/>
    <w:rsid w:val="006641D2"/>
    <w:rsid w:val="00691BC8"/>
    <w:rsid w:val="00711C41"/>
    <w:rsid w:val="0075161B"/>
    <w:rsid w:val="00804098"/>
    <w:rsid w:val="00831717"/>
    <w:rsid w:val="0088407F"/>
    <w:rsid w:val="00923D28"/>
    <w:rsid w:val="00953579"/>
    <w:rsid w:val="0099229E"/>
    <w:rsid w:val="00A0429A"/>
    <w:rsid w:val="00AC5FCA"/>
    <w:rsid w:val="00B61516"/>
    <w:rsid w:val="00B904CD"/>
    <w:rsid w:val="00B932CE"/>
    <w:rsid w:val="00BF5319"/>
    <w:rsid w:val="00C145CE"/>
    <w:rsid w:val="00DD6FEA"/>
    <w:rsid w:val="00E04250"/>
    <w:rsid w:val="00F1339D"/>
    <w:rsid w:val="00F36960"/>
    <w:rsid w:val="00F44CA6"/>
    <w:rsid w:val="00F602D9"/>
    <w:rsid w:val="00F848EA"/>
    <w:rsid w:val="00FA2423"/>
    <w:rsid w:val="00FC06AE"/>
    <w:rsid w:val="00FF3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F5192"/>
  <w15:chartTrackingRefBased/>
  <w15:docId w15:val="{B7F3A101-5E12-4C1A-AEEE-EDB06A62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autoRedefine/>
    <w:qFormat/>
    <w:rsid w:val="00A0429A"/>
    <w:pPr>
      <w:keepNext/>
      <w:pageBreakBefore/>
      <w:numPr>
        <w:numId w:val="2"/>
      </w:numPr>
      <w:spacing w:before="120" w:after="240" w:line="240" w:lineRule="auto"/>
      <w:outlineLvl w:val="0"/>
    </w:pPr>
    <w:rPr>
      <w:rFonts w:ascii="Arial" w:eastAsia="Times New Roman" w:hAnsi="Arial" w:cs="Arial"/>
      <w:b/>
      <w:bCs/>
      <w:kern w:val="32"/>
      <w:sz w:val="32"/>
      <w:szCs w:val="24"/>
    </w:rPr>
  </w:style>
  <w:style w:type="paragraph" w:styleId="Heading2">
    <w:name w:val="heading 2"/>
    <w:basedOn w:val="Normal"/>
    <w:next w:val="BodyText"/>
    <w:link w:val="Heading2Char"/>
    <w:qFormat/>
    <w:rsid w:val="00A0429A"/>
    <w:pPr>
      <w:keepNext/>
      <w:numPr>
        <w:ilvl w:val="1"/>
        <w:numId w:val="2"/>
      </w:numPr>
      <w:spacing w:before="240" w:after="240" w:line="240" w:lineRule="auto"/>
      <w:outlineLvl w:val="1"/>
    </w:pPr>
    <w:rPr>
      <w:rFonts w:ascii="Arial" w:eastAsia="Times New Roman" w:hAnsi="Arial" w:cs="Arial"/>
      <w:b/>
      <w:bCs/>
      <w:iCs/>
      <w:sz w:val="26"/>
      <w:szCs w:val="28"/>
    </w:rPr>
  </w:style>
  <w:style w:type="paragraph" w:styleId="Heading3">
    <w:name w:val="heading 3"/>
    <w:basedOn w:val="Normal"/>
    <w:next w:val="BodyText"/>
    <w:link w:val="Heading3Char"/>
    <w:autoRedefine/>
    <w:qFormat/>
    <w:rsid w:val="00A0429A"/>
    <w:pPr>
      <w:keepNext/>
      <w:numPr>
        <w:ilvl w:val="2"/>
        <w:numId w:val="2"/>
      </w:numPr>
      <w:spacing w:before="240" w:after="240" w:line="240" w:lineRule="auto"/>
      <w:outlineLvl w:val="2"/>
    </w:pPr>
    <w:rPr>
      <w:rFonts w:ascii="Arial" w:eastAsia="Times New Roman"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29A"/>
    <w:pPr>
      <w:ind w:left="720"/>
      <w:contextualSpacing/>
    </w:pPr>
  </w:style>
  <w:style w:type="character" w:customStyle="1" w:styleId="Heading1Char">
    <w:name w:val="Heading 1 Char"/>
    <w:basedOn w:val="DefaultParagraphFont"/>
    <w:link w:val="Heading1"/>
    <w:rsid w:val="00A0429A"/>
    <w:rPr>
      <w:rFonts w:ascii="Arial" w:eastAsia="Times New Roman" w:hAnsi="Arial" w:cs="Arial"/>
      <w:b/>
      <w:bCs/>
      <w:kern w:val="32"/>
      <w:sz w:val="32"/>
      <w:szCs w:val="24"/>
    </w:rPr>
  </w:style>
  <w:style w:type="character" w:customStyle="1" w:styleId="Heading2Char">
    <w:name w:val="Heading 2 Char"/>
    <w:basedOn w:val="DefaultParagraphFont"/>
    <w:link w:val="Heading2"/>
    <w:rsid w:val="00A0429A"/>
    <w:rPr>
      <w:rFonts w:ascii="Arial" w:eastAsia="Times New Roman" w:hAnsi="Arial" w:cs="Arial"/>
      <w:b/>
      <w:bCs/>
      <w:iCs/>
      <w:sz w:val="26"/>
      <w:szCs w:val="28"/>
    </w:rPr>
  </w:style>
  <w:style w:type="character" w:customStyle="1" w:styleId="Heading3Char">
    <w:name w:val="Heading 3 Char"/>
    <w:basedOn w:val="DefaultParagraphFont"/>
    <w:link w:val="Heading3"/>
    <w:rsid w:val="00A0429A"/>
    <w:rPr>
      <w:rFonts w:ascii="Arial" w:eastAsia="Times New Roman" w:hAnsi="Arial" w:cs="Arial"/>
      <w:b/>
      <w:bCs/>
      <w:szCs w:val="26"/>
    </w:rPr>
  </w:style>
  <w:style w:type="paragraph" w:styleId="BodyText">
    <w:name w:val="Body Text"/>
    <w:basedOn w:val="Normal"/>
    <w:link w:val="BodyTextChar"/>
    <w:qFormat/>
    <w:rsid w:val="00A0429A"/>
    <w:pPr>
      <w:spacing w:after="200" w:line="240" w:lineRule="auto"/>
    </w:pPr>
    <w:rPr>
      <w:rFonts w:ascii="Times New Roman" w:eastAsia="Times New Roman" w:hAnsi="Times New Roman" w:cs="Arial"/>
      <w:szCs w:val="24"/>
    </w:rPr>
  </w:style>
  <w:style w:type="character" w:customStyle="1" w:styleId="BodyTextChar">
    <w:name w:val="Body Text Char"/>
    <w:basedOn w:val="DefaultParagraphFont"/>
    <w:link w:val="BodyText"/>
    <w:rsid w:val="00A0429A"/>
    <w:rPr>
      <w:rFonts w:ascii="Times New Roman" w:eastAsia="Times New Roman" w:hAnsi="Times New Roman" w:cs="Arial"/>
      <w:szCs w:val="24"/>
    </w:rPr>
  </w:style>
  <w:style w:type="table" w:styleId="TableGrid">
    <w:name w:val="Table Grid"/>
    <w:basedOn w:val="TableNormal"/>
    <w:uiPriority w:val="39"/>
    <w:rsid w:val="00804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641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41D2"/>
    <w:rPr>
      <w:sz w:val="20"/>
      <w:szCs w:val="20"/>
    </w:rPr>
  </w:style>
  <w:style w:type="character" w:styleId="FootnoteReference">
    <w:name w:val="footnote reference"/>
    <w:basedOn w:val="DefaultParagraphFont"/>
    <w:uiPriority w:val="99"/>
    <w:semiHidden/>
    <w:unhideWhenUsed/>
    <w:rsid w:val="006641D2"/>
    <w:rPr>
      <w:vertAlign w:val="superscript"/>
    </w:rPr>
  </w:style>
  <w:style w:type="paragraph" w:styleId="Caption">
    <w:name w:val="caption"/>
    <w:basedOn w:val="Normal"/>
    <w:next w:val="Normal"/>
    <w:uiPriority w:val="35"/>
    <w:unhideWhenUsed/>
    <w:qFormat/>
    <w:rsid w:val="0088407F"/>
    <w:pPr>
      <w:spacing w:after="200" w:line="240" w:lineRule="auto"/>
    </w:pPr>
    <w:rPr>
      <w:b/>
      <w:iCs/>
      <w:sz w:val="18"/>
      <w:szCs w:val="18"/>
    </w:rPr>
  </w:style>
  <w:style w:type="character" w:styleId="CommentReference">
    <w:name w:val="annotation reference"/>
    <w:basedOn w:val="DefaultParagraphFont"/>
    <w:uiPriority w:val="99"/>
    <w:semiHidden/>
    <w:unhideWhenUsed/>
    <w:rsid w:val="0088407F"/>
    <w:rPr>
      <w:sz w:val="16"/>
      <w:szCs w:val="16"/>
    </w:rPr>
  </w:style>
  <w:style w:type="paragraph" w:styleId="CommentText">
    <w:name w:val="annotation text"/>
    <w:basedOn w:val="Normal"/>
    <w:link w:val="CommentTextChar"/>
    <w:uiPriority w:val="99"/>
    <w:unhideWhenUsed/>
    <w:rsid w:val="0088407F"/>
    <w:pPr>
      <w:spacing w:line="240" w:lineRule="auto"/>
    </w:pPr>
    <w:rPr>
      <w:sz w:val="20"/>
      <w:szCs w:val="20"/>
    </w:rPr>
  </w:style>
  <w:style w:type="character" w:customStyle="1" w:styleId="CommentTextChar">
    <w:name w:val="Comment Text Char"/>
    <w:basedOn w:val="DefaultParagraphFont"/>
    <w:link w:val="CommentText"/>
    <w:uiPriority w:val="99"/>
    <w:rsid w:val="0088407F"/>
    <w:rPr>
      <w:sz w:val="20"/>
      <w:szCs w:val="20"/>
    </w:rPr>
  </w:style>
  <w:style w:type="paragraph" w:styleId="CommentSubject">
    <w:name w:val="annotation subject"/>
    <w:basedOn w:val="CommentText"/>
    <w:next w:val="CommentText"/>
    <w:link w:val="CommentSubjectChar"/>
    <w:uiPriority w:val="99"/>
    <w:semiHidden/>
    <w:unhideWhenUsed/>
    <w:rsid w:val="0088407F"/>
    <w:rPr>
      <w:b/>
      <w:bCs/>
    </w:rPr>
  </w:style>
  <w:style w:type="character" w:customStyle="1" w:styleId="CommentSubjectChar">
    <w:name w:val="Comment Subject Char"/>
    <w:basedOn w:val="CommentTextChar"/>
    <w:link w:val="CommentSubject"/>
    <w:uiPriority w:val="99"/>
    <w:semiHidden/>
    <w:rsid w:val="0088407F"/>
    <w:rPr>
      <w:b/>
      <w:bCs/>
      <w:sz w:val="20"/>
      <w:szCs w:val="20"/>
    </w:rPr>
  </w:style>
  <w:style w:type="paragraph" w:styleId="Header">
    <w:name w:val="header"/>
    <w:basedOn w:val="Normal"/>
    <w:link w:val="HeaderChar"/>
    <w:uiPriority w:val="99"/>
    <w:unhideWhenUsed/>
    <w:rsid w:val="00DD6F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FEA"/>
  </w:style>
  <w:style w:type="paragraph" w:styleId="Footer">
    <w:name w:val="footer"/>
    <w:basedOn w:val="Normal"/>
    <w:link w:val="FooterChar"/>
    <w:uiPriority w:val="99"/>
    <w:unhideWhenUsed/>
    <w:rsid w:val="00DD6F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C03C2-986B-4138-91AD-399027D1D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Marrinan</dc:creator>
  <cp:keywords/>
  <dc:description/>
  <cp:lastModifiedBy>Sarah Marrinan</cp:lastModifiedBy>
  <cp:revision>2</cp:revision>
  <dcterms:created xsi:type="dcterms:W3CDTF">2023-10-19T23:55:00Z</dcterms:created>
  <dcterms:modified xsi:type="dcterms:W3CDTF">2023-10-19T23:55:00Z</dcterms:modified>
</cp:coreProperties>
</file>