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39A89" w14:textId="76617556" w:rsidR="00B36155" w:rsidRDefault="00D01BA7" w:rsidP="00D01BA7">
      <w:pPr>
        <w:pStyle w:val="Heading2"/>
      </w:pPr>
      <w:r>
        <w:t xml:space="preserve">Appendix </w:t>
      </w:r>
      <w:r w:rsidR="00207E5E">
        <w:t>D</w:t>
      </w:r>
      <w:r>
        <w:t>. Recruitment Breakpoint Analysis</w:t>
      </w:r>
    </w:p>
    <w:p w14:paraId="7081B61D" w14:textId="3B345937" w:rsidR="00D01BA7" w:rsidRDefault="00D01BA7" w:rsidP="00D01BA7"/>
    <w:p w14:paraId="4FED1B84" w14:textId="77777777" w:rsidR="00CF7ED3" w:rsidRPr="00824325" w:rsidRDefault="00CF7ED3" w:rsidP="0080490D">
      <w:pPr>
        <w:pStyle w:val="Heading1"/>
      </w:pPr>
      <w:r w:rsidRPr="00824325">
        <w:t>Introduction</w:t>
      </w:r>
    </w:p>
    <w:p w14:paraId="4494246C" w14:textId="03556A60" w:rsidR="00CF7ED3" w:rsidRPr="00824325" w:rsidRDefault="001F0ADE" w:rsidP="0080490D">
      <w:pPr>
        <w:autoSpaceDE w:val="0"/>
        <w:autoSpaceDN w:val="0"/>
        <w:adjustRightInd w:val="0"/>
        <w:jc w:val="both"/>
        <w:rPr>
          <w:rFonts w:cs="Times New Roman"/>
        </w:rPr>
      </w:pPr>
      <w:r w:rsidRPr="00824325">
        <w:rPr>
          <w:rFonts w:cs="Times New Roman"/>
          <w:szCs w:val="24"/>
        </w:rPr>
        <w:t>In 2018 SMBKC was declared overfished and a rebuilding plan was put into motion</w:t>
      </w:r>
      <w:r w:rsidR="00A00198">
        <w:rPr>
          <w:rFonts w:cs="Times New Roman"/>
          <w:szCs w:val="24"/>
        </w:rPr>
        <w:t>.</w:t>
      </w:r>
      <w:r w:rsidR="00A00198" w:rsidRPr="00824325">
        <w:rPr>
          <w:rFonts w:cs="Times New Roman"/>
          <w:szCs w:val="24"/>
        </w:rPr>
        <w:t xml:space="preserve"> </w:t>
      </w:r>
      <w:r w:rsidR="00A00198">
        <w:rPr>
          <w:rFonts w:cs="Times New Roman"/>
          <w:szCs w:val="24"/>
        </w:rPr>
        <w:t>On examination, it was clear</w:t>
      </w:r>
      <w:r w:rsidRPr="00824325">
        <w:rPr>
          <w:rFonts w:cs="Times New Roman"/>
          <w:szCs w:val="24"/>
        </w:rPr>
        <w:t xml:space="preserve"> that recruitment for SMBKC has been consistent</w:t>
      </w:r>
      <w:r w:rsidR="00A00198">
        <w:rPr>
          <w:rFonts w:cs="Times New Roman"/>
          <w:szCs w:val="24"/>
        </w:rPr>
        <w:t>ly lower in recent years</w:t>
      </w:r>
      <w:r w:rsidRPr="00824325">
        <w:rPr>
          <w:rFonts w:cs="Times New Roman"/>
          <w:szCs w:val="24"/>
        </w:rPr>
        <w:t>. T</w:t>
      </w:r>
      <w:r w:rsidR="00A00198">
        <w:rPr>
          <w:rFonts w:cs="Times New Roman"/>
          <w:szCs w:val="24"/>
        </w:rPr>
        <w:t>hus, t</w:t>
      </w:r>
      <w:r w:rsidRPr="00824325">
        <w:rPr>
          <w:rFonts w:cs="Times New Roman"/>
          <w:szCs w:val="24"/>
        </w:rPr>
        <w:t xml:space="preserve">he crab </w:t>
      </w:r>
      <w:r w:rsidR="00A00198">
        <w:rPr>
          <w:rFonts w:cs="Times New Roman"/>
          <w:szCs w:val="24"/>
        </w:rPr>
        <w:t>P</w:t>
      </w:r>
      <w:r w:rsidR="00A00198" w:rsidRPr="00824325">
        <w:rPr>
          <w:rFonts w:cs="Times New Roman"/>
          <w:szCs w:val="24"/>
        </w:rPr>
        <w:t xml:space="preserve">lan </w:t>
      </w:r>
      <w:r w:rsidR="00A00198">
        <w:rPr>
          <w:rFonts w:cs="Times New Roman"/>
          <w:szCs w:val="24"/>
        </w:rPr>
        <w:t>T</w:t>
      </w:r>
      <w:r w:rsidR="00A00198" w:rsidRPr="00824325">
        <w:rPr>
          <w:rFonts w:cs="Times New Roman"/>
          <w:szCs w:val="24"/>
        </w:rPr>
        <w:t xml:space="preserve">eam </w:t>
      </w:r>
      <w:r w:rsidRPr="00824325">
        <w:rPr>
          <w:rFonts w:cs="Times New Roman"/>
          <w:szCs w:val="24"/>
        </w:rPr>
        <w:t xml:space="preserve">requested that the authors </w:t>
      </w:r>
      <w:r w:rsidR="00CF7ED3" w:rsidRPr="00824325">
        <w:rPr>
          <w:rFonts w:cs="Times New Roman"/>
          <w:szCs w:val="24"/>
        </w:rPr>
        <w:t xml:space="preserve">conduct a recruitment breakpoint analysis similar to that conducted for </w:t>
      </w:r>
      <w:r w:rsidR="00824325" w:rsidRPr="00824325">
        <w:rPr>
          <w:rFonts w:cs="Times New Roman"/>
          <w:szCs w:val="24"/>
        </w:rPr>
        <w:t xml:space="preserve">Bristol Bay red king crab in 2017 (Zheng et al. 2017) and </w:t>
      </w:r>
      <w:r w:rsidR="00CF7ED3" w:rsidRPr="00824325">
        <w:rPr>
          <w:rFonts w:cs="Times New Roman"/>
          <w:szCs w:val="24"/>
        </w:rPr>
        <w:t xml:space="preserve">eastern Bering Sea Tanner crab in 2013 (Stockhausen 2013). </w:t>
      </w:r>
      <w:r w:rsidR="00A00198">
        <w:rPr>
          <w:rFonts w:cs="Times New Roman"/>
          <w:szCs w:val="24"/>
        </w:rPr>
        <w:t>T</w:t>
      </w:r>
      <w:r w:rsidR="00CF7ED3" w:rsidRPr="00824325">
        <w:rPr>
          <w:rFonts w:cs="Times New Roman"/>
          <w:szCs w:val="24"/>
        </w:rPr>
        <w:t xml:space="preserve">he R code </w:t>
      </w:r>
      <w:r w:rsidR="00A00198">
        <w:rPr>
          <w:rFonts w:cs="Times New Roman"/>
          <w:szCs w:val="24"/>
        </w:rPr>
        <w:t>based on these studies was adapted for this study (</w:t>
      </w:r>
      <w:r w:rsidR="00824325" w:rsidRPr="00824325">
        <w:rPr>
          <w:rFonts w:cs="Times New Roman"/>
          <w:szCs w:val="24"/>
        </w:rPr>
        <w:t>Jie Zheng</w:t>
      </w:r>
      <w:r w:rsidR="00A00198">
        <w:rPr>
          <w:rFonts w:cs="Times New Roman"/>
          <w:szCs w:val="24"/>
        </w:rPr>
        <w:t xml:space="preserve">, </w:t>
      </w:r>
      <w:r w:rsidR="00CF7ED3" w:rsidRPr="00824325">
        <w:rPr>
          <w:rFonts w:cs="Times New Roman"/>
          <w:szCs w:val="24"/>
        </w:rPr>
        <w:t xml:space="preserve">Buck Stockhausen </w:t>
      </w:r>
      <w:r w:rsidR="00A00198">
        <w:rPr>
          <w:rFonts w:cs="Times New Roman"/>
          <w:szCs w:val="24"/>
        </w:rPr>
        <w:t>pers. Comm.)</w:t>
      </w:r>
      <w:r w:rsidR="00824325" w:rsidRPr="00824325">
        <w:rPr>
          <w:rFonts w:cs="Times New Roman"/>
          <w:szCs w:val="24"/>
        </w:rPr>
        <w:t xml:space="preserve">. The goal of this analysis was to </w:t>
      </w:r>
      <w:r w:rsidR="00A00198">
        <w:rPr>
          <w:rFonts w:cs="Times New Roman"/>
          <w:szCs w:val="24"/>
        </w:rPr>
        <w:t>objectively identify a</w:t>
      </w:r>
      <w:r w:rsidR="00CF7ED3" w:rsidRPr="00824325">
        <w:rPr>
          <w:rFonts w:cs="Times New Roman"/>
          <w:szCs w:val="24"/>
        </w:rPr>
        <w:t xml:space="preserve"> change </w:t>
      </w:r>
      <w:r w:rsidR="00A00198">
        <w:rPr>
          <w:rFonts w:cs="Times New Roman"/>
          <w:szCs w:val="24"/>
        </w:rPr>
        <w:t>in</w:t>
      </w:r>
      <w:r w:rsidR="00A00198" w:rsidRPr="00824325">
        <w:rPr>
          <w:rFonts w:cs="Times New Roman"/>
          <w:szCs w:val="24"/>
        </w:rPr>
        <w:t xml:space="preserve"> </w:t>
      </w:r>
      <w:r w:rsidR="00CF7ED3" w:rsidRPr="00824325">
        <w:rPr>
          <w:rFonts w:cs="Times New Roman"/>
          <w:szCs w:val="24"/>
        </w:rPr>
        <w:t xml:space="preserve">stock productivity </w:t>
      </w:r>
      <w:r w:rsidR="00A00198">
        <w:rPr>
          <w:rFonts w:cs="Times New Roman"/>
          <w:szCs w:val="24"/>
        </w:rPr>
        <w:t>based on the</w:t>
      </w:r>
      <w:r w:rsidR="00CF7ED3" w:rsidRPr="00824325">
        <w:rPr>
          <w:rFonts w:cs="Times New Roman"/>
          <w:szCs w:val="24"/>
        </w:rPr>
        <w:t xml:space="preserve"> recruitment time series</w:t>
      </w:r>
      <w:r w:rsidR="00A00198">
        <w:rPr>
          <w:rFonts w:cs="Times New Roman"/>
          <w:szCs w:val="24"/>
        </w:rPr>
        <w:t xml:space="preserve">. This could then be used to develop alternative rebuilding scenarios and also provide alternative </w:t>
      </w:r>
      <w:r w:rsidR="00A00198" w:rsidRPr="0080490D">
        <w:rPr>
          <w:rFonts w:cs="Times New Roman"/>
          <w:i/>
          <w:szCs w:val="24"/>
        </w:rPr>
        <w:t>B</w:t>
      </w:r>
      <w:r w:rsidR="00A00198" w:rsidRPr="0080490D">
        <w:rPr>
          <w:rFonts w:cs="Times New Roman"/>
          <w:i/>
          <w:szCs w:val="24"/>
          <w:vertAlign w:val="subscript"/>
        </w:rPr>
        <w:t>MSY</w:t>
      </w:r>
      <w:r w:rsidR="00A00198">
        <w:rPr>
          <w:rFonts w:cs="Times New Roman"/>
          <w:szCs w:val="24"/>
        </w:rPr>
        <w:t xml:space="preserve"> proxies</w:t>
      </w:r>
      <w:r w:rsidR="00CF7ED3" w:rsidRPr="00824325">
        <w:rPr>
          <w:rFonts w:cs="Times New Roman"/>
          <w:szCs w:val="24"/>
        </w:rPr>
        <w:t xml:space="preserve">. Results from assessment model </w:t>
      </w:r>
      <w:r w:rsidR="00824325" w:rsidRPr="00824325">
        <w:rPr>
          <w:rFonts w:cs="Times New Roman"/>
          <w:szCs w:val="24"/>
        </w:rPr>
        <w:t>3 from 2018 (Ianelli and Zheng 2018)</w:t>
      </w:r>
      <w:r w:rsidR="00CF7ED3" w:rsidRPr="00824325">
        <w:rPr>
          <w:rFonts w:cs="Times New Roman"/>
          <w:szCs w:val="24"/>
        </w:rPr>
        <w:t xml:space="preserve"> were used for this analysis. </w:t>
      </w:r>
    </w:p>
    <w:p w14:paraId="02461A9B" w14:textId="77777777" w:rsidR="00CF7ED3" w:rsidRPr="00824325" w:rsidRDefault="00CF7ED3" w:rsidP="0080490D">
      <w:pPr>
        <w:pStyle w:val="Heading1"/>
      </w:pPr>
      <w:r w:rsidRPr="00824325">
        <w:t>Methods</w:t>
      </w:r>
    </w:p>
    <w:p w14:paraId="72199B25" w14:textId="6FCCED13" w:rsidR="00D34F3D" w:rsidRPr="00824325" w:rsidRDefault="00CF7ED3" w:rsidP="00CF7ED3">
      <w:pPr>
        <w:autoSpaceDE w:val="0"/>
        <w:autoSpaceDN w:val="0"/>
        <w:adjustRightInd w:val="0"/>
        <w:jc w:val="both"/>
        <w:rPr>
          <w:rFonts w:cs="Times New Roman"/>
          <w:szCs w:val="24"/>
        </w:rPr>
      </w:pPr>
      <w:r w:rsidRPr="00824325">
        <w:rPr>
          <w:rFonts w:cs="Times New Roman"/>
          <w:szCs w:val="24"/>
        </w:rPr>
        <w:t xml:space="preserve">The methods </w:t>
      </w:r>
      <w:r w:rsidR="00A00198">
        <w:rPr>
          <w:rFonts w:cs="Times New Roman"/>
          <w:szCs w:val="24"/>
        </w:rPr>
        <w:t>we</w:t>
      </w:r>
      <w:r w:rsidR="00A00198" w:rsidRPr="00824325">
        <w:rPr>
          <w:rFonts w:cs="Times New Roman"/>
          <w:szCs w:val="24"/>
        </w:rPr>
        <w:t xml:space="preserve">re </w:t>
      </w:r>
      <w:r w:rsidRPr="00824325">
        <w:rPr>
          <w:rFonts w:cs="Times New Roman"/>
          <w:szCs w:val="24"/>
        </w:rPr>
        <w:t xml:space="preserve">the same </w:t>
      </w:r>
      <w:r w:rsidR="00A00198">
        <w:rPr>
          <w:rFonts w:cs="Times New Roman"/>
          <w:szCs w:val="24"/>
        </w:rPr>
        <w:t xml:space="preserve">as used for </w:t>
      </w:r>
      <w:r w:rsidR="00824325" w:rsidRPr="00824325">
        <w:rPr>
          <w:rFonts w:cs="Times New Roman"/>
          <w:szCs w:val="24"/>
        </w:rPr>
        <w:t xml:space="preserve">BBKRC (Zheng et al. 2017) which </w:t>
      </w:r>
      <w:r w:rsidR="00A00198">
        <w:rPr>
          <w:rFonts w:cs="Times New Roman"/>
          <w:szCs w:val="24"/>
        </w:rPr>
        <w:t>followed</w:t>
      </w:r>
      <w:r w:rsidR="00824325" w:rsidRPr="00824325">
        <w:rPr>
          <w:rFonts w:cs="Times New Roman"/>
          <w:szCs w:val="24"/>
        </w:rPr>
        <w:t xml:space="preserve"> </w:t>
      </w:r>
      <w:r w:rsidRPr="00824325">
        <w:rPr>
          <w:rFonts w:cs="Times New Roman"/>
          <w:szCs w:val="24"/>
        </w:rPr>
        <w:t>Punt et al. (2014) and Stockhausen (2013). Stock productivity is represented by ln(</w:t>
      </w:r>
      <w:r w:rsidRPr="00824325">
        <w:rPr>
          <w:rFonts w:cs="Times New Roman"/>
          <w:i/>
          <w:szCs w:val="24"/>
        </w:rPr>
        <w:t>R/MMB</w:t>
      </w:r>
      <w:r w:rsidRPr="00824325">
        <w:rPr>
          <w:rFonts w:cs="Times New Roman"/>
          <w:szCs w:val="24"/>
        </w:rPr>
        <w:t xml:space="preserve">), where </w:t>
      </w:r>
      <w:r w:rsidRPr="00824325">
        <w:rPr>
          <w:rFonts w:cs="Times New Roman"/>
          <w:i/>
          <w:szCs w:val="24"/>
        </w:rPr>
        <w:t>R</w:t>
      </w:r>
      <w:r w:rsidRPr="00824325">
        <w:rPr>
          <w:rFonts w:cs="Times New Roman"/>
          <w:szCs w:val="24"/>
        </w:rPr>
        <w:t xml:space="preserve"> is recruitment and </w:t>
      </w:r>
      <w:r w:rsidRPr="00824325">
        <w:rPr>
          <w:rFonts w:cs="Times New Roman"/>
          <w:i/>
          <w:szCs w:val="24"/>
        </w:rPr>
        <w:t>MMB</w:t>
      </w:r>
      <w:r w:rsidRPr="00824325">
        <w:rPr>
          <w:rFonts w:cs="Times New Roman"/>
          <w:szCs w:val="24"/>
        </w:rPr>
        <w:t xml:space="preserve"> is mature male biomass, with recruitment lagging to the brood year of mature biomass. Let </w:t>
      </w:r>
      <w:r w:rsidRPr="00824325">
        <w:rPr>
          <w:rFonts w:cs="Times New Roman"/>
          <w:i/>
          <w:szCs w:val="24"/>
        </w:rPr>
        <w:t>y</w:t>
      </w:r>
      <w:r w:rsidRPr="00824325">
        <w:rPr>
          <w:rFonts w:cs="Times New Roman"/>
          <w:i/>
          <w:szCs w:val="24"/>
          <w:vertAlign w:val="subscript"/>
        </w:rPr>
        <w:t>t</w:t>
      </w:r>
      <w:r w:rsidRPr="00824325">
        <w:rPr>
          <w:rFonts w:cs="Times New Roman"/>
          <w:szCs w:val="24"/>
        </w:rPr>
        <w:t xml:space="preserve"> = ln(</w:t>
      </w:r>
      <w:r w:rsidRPr="00824325">
        <w:rPr>
          <w:rFonts w:cs="Times New Roman"/>
          <w:i/>
          <w:szCs w:val="24"/>
        </w:rPr>
        <w:t>R/MMB</w:t>
      </w:r>
      <w:r w:rsidRPr="00824325">
        <w:rPr>
          <w:rFonts w:cs="Times New Roman"/>
          <w:szCs w:val="24"/>
        </w:rPr>
        <w:t xml:space="preserve">) </w:t>
      </w:r>
      <w:r w:rsidR="00753E71">
        <w:rPr>
          <w:rFonts w:cs="Times New Roman"/>
          <w:szCs w:val="24"/>
        </w:rPr>
        <w:t>as</w:t>
      </w:r>
      <w:r w:rsidRPr="00824325">
        <w:rPr>
          <w:rFonts w:cs="Times New Roman"/>
          <w:szCs w:val="24"/>
        </w:rPr>
        <w:t xml:space="preserve"> estimated directly from the stock assessment model</w:t>
      </w:r>
      <w:r w:rsidR="00753E71">
        <w:rPr>
          <w:rFonts w:cs="Times New Roman"/>
          <w:szCs w:val="24"/>
        </w:rPr>
        <w:t xml:space="preserve"> and fit externally to </w:t>
      </w:r>
      <w:r w:rsidRPr="00824325">
        <w:rPr>
          <w:rFonts w:cs="Times New Roman"/>
          <w:szCs w:val="24"/>
        </w:rPr>
        <w:t xml:space="preserve">stock-recruitment </w:t>
      </w:r>
      <w:r w:rsidR="00753E71">
        <w:rPr>
          <w:rFonts w:cs="Times New Roman"/>
          <w:szCs w:val="24"/>
        </w:rPr>
        <w:t>relationships (with predictions</w:t>
      </w:r>
      <w:r w:rsidR="00753E71" w:rsidRPr="00824325">
        <w:rPr>
          <w:rFonts w:cs="Times New Roman"/>
          <w:szCs w:val="24"/>
        </w:rPr>
        <w:t xml:space="preserve"> </w:t>
      </w:r>
      <w:r w:rsidRPr="00824325">
        <w:rPr>
          <w:rFonts w:cs="Times New Roman"/>
          <w:szCs w:val="24"/>
        </w:rPr>
        <w:t xml:space="preserve">as </w:t>
      </w:r>
      <w:r w:rsidRPr="00824325">
        <w:rPr>
          <w:rFonts w:cs="Times New Roman"/>
          <w:i/>
          <w:szCs w:val="24"/>
        </w:rPr>
        <w:t>ŷ</w:t>
      </w:r>
      <w:r w:rsidRPr="00824325">
        <w:rPr>
          <w:rFonts w:cs="Times New Roman"/>
          <w:i/>
          <w:szCs w:val="24"/>
          <w:vertAlign w:val="subscript"/>
        </w:rPr>
        <w:t>t</w:t>
      </w:r>
      <w:r w:rsidR="00753E71">
        <w:rPr>
          <w:rFonts w:cs="Times New Roman"/>
          <w:i/>
          <w:szCs w:val="24"/>
          <w:vertAlign w:val="subscript"/>
        </w:rPr>
        <w:t xml:space="preserve"> </w:t>
      </w:r>
      <w:r w:rsidR="00753E71" w:rsidRPr="0080490D">
        <w:t>)</w:t>
      </w:r>
      <w:r w:rsidRPr="00824325">
        <w:rPr>
          <w:rFonts w:cs="Times New Roman"/>
          <w:szCs w:val="24"/>
        </w:rPr>
        <w:t xml:space="preserve">. For </w:t>
      </w:r>
      <w:r w:rsidR="00753E71">
        <w:rPr>
          <w:rFonts w:cs="Times New Roman"/>
          <w:szCs w:val="24"/>
        </w:rPr>
        <w:t xml:space="preserve">the </w:t>
      </w:r>
      <w:r w:rsidRPr="00824325">
        <w:rPr>
          <w:rFonts w:cs="Times New Roman"/>
          <w:szCs w:val="24"/>
        </w:rPr>
        <w:t xml:space="preserve">Ricker stock-recruitment models, </w:t>
      </w:r>
    </w:p>
    <w:p w14:paraId="16156549" w14:textId="77777777" w:rsidR="00CF7ED3" w:rsidRPr="00824325" w:rsidRDefault="00DC047B" w:rsidP="00CF7ED3">
      <w:pPr>
        <w:autoSpaceDE w:val="0"/>
        <w:autoSpaceDN w:val="0"/>
        <w:adjustRightInd w:val="0"/>
        <w:spacing w:after="120"/>
        <w:rPr>
          <w:rFonts w:cs="Times New Roman"/>
          <w:szCs w:val="24"/>
        </w:rPr>
      </w:pPr>
      <w:r w:rsidRPr="00DC047B">
        <w:rPr>
          <w:rFonts w:cs="Times New Roman"/>
          <w:noProof/>
          <w:position w:val="-30"/>
          <w:szCs w:val="24"/>
        </w:rPr>
        <w:object w:dxaOrig="2880" w:dyaOrig="720" w14:anchorId="4A650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in;height:36.3pt;mso-width-percent:0;mso-height-percent:0;mso-width-percent:0;mso-height-percent:0" o:ole="">
            <v:imagedata r:id="rId7" o:title=""/>
          </v:shape>
          <o:OLEObject Type="Embed" ProgID="Equation.3" ShapeID="_x0000_i1025" DrawAspect="Content" ObjectID="_1628935955" r:id="rId8"/>
        </w:object>
      </w:r>
      <w:r w:rsidR="00CF7ED3" w:rsidRPr="00824325">
        <w:rPr>
          <w:rFonts w:cs="Times New Roman"/>
          <w:szCs w:val="24"/>
        </w:rPr>
        <w:t xml:space="preserve">                                                                                             (1)</w:t>
      </w:r>
    </w:p>
    <w:p w14:paraId="74CB301D" w14:textId="7F71F12F" w:rsidR="00CF7ED3" w:rsidRPr="00824325" w:rsidRDefault="00CF7ED3" w:rsidP="0080490D">
      <w:pPr>
        <w:autoSpaceDE w:val="0"/>
        <w:autoSpaceDN w:val="0"/>
        <w:adjustRightInd w:val="0"/>
        <w:jc w:val="both"/>
        <w:rPr>
          <w:rFonts w:cs="Times New Roman"/>
          <w:szCs w:val="24"/>
        </w:rPr>
      </w:pPr>
      <w:r w:rsidRPr="00824325">
        <w:rPr>
          <w:rFonts w:cs="Times New Roman"/>
          <w:szCs w:val="24"/>
        </w:rPr>
        <w:t xml:space="preserve">where </w:t>
      </w:r>
      <w:r w:rsidRPr="00824325">
        <w:rPr>
          <w:rFonts w:cs="Times New Roman"/>
          <w:i/>
          <w:szCs w:val="24"/>
        </w:rPr>
        <w:t>α</w:t>
      </w:r>
      <w:r w:rsidRPr="00824325">
        <w:rPr>
          <w:rFonts w:cs="Times New Roman"/>
          <w:i/>
          <w:szCs w:val="24"/>
          <w:vertAlign w:val="subscript"/>
        </w:rPr>
        <w:t>1</w:t>
      </w:r>
      <w:r w:rsidRPr="00824325">
        <w:rPr>
          <w:rFonts w:cs="Times New Roman"/>
          <w:szCs w:val="24"/>
        </w:rPr>
        <w:t xml:space="preserve"> and </w:t>
      </w:r>
      <w:r w:rsidRPr="00824325">
        <w:rPr>
          <w:rFonts w:cs="Times New Roman"/>
          <w:i/>
          <w:szCs w:val="24"/>
        </w:rPr>
        <w:t>β</w:t>
      </w:r>
      <w:r w:rsidRPr="00824325">
        <w:rPr>
          <w:rFonts w:cs="Times New Roman"/>
          <w:i/>
          <w:szCs w:val="24"/>
          <w:vertAlign w:val="subscript"/>
        </w:rPr>
        <w:t>1</w:t>
      </w:r>
      <w:r w:rsidRPr="00824325">
        <w:rPr>
          <w:rFonts w:cs="Times New Roman"/>
          <w:szCs w:val="24"/>
        </w:rPr>
        <w:t xml:space="preserve"> are the Ricker stock-recruit function parameters for the early period before the potential breakpoint in year </w:t>
      </w:r>
      <w:r w:rsidRPr="00824325">
        <w:rPr>
          <w:rFonts w:cs="Times New Roman"/>
          <w:i/>
          <w:iCs/>
          <w:szCs w:val="24"/>
        </w:rPr>
        <w:t xml:space="preserve">b </w:t>
      </w:r>
      <w:r w:rsidRPr="00824325">
        <w:rPr>
          <w:rFonts w:cs="Times New Roman"/>
          <w:szCs w:val="24"/>
        </w:rPr>
        <w:t xml:space="preserve">and </w:t>
      </w:r>
      <w:r w:rsidRPr="00824325">
        <w:rPr>
          <w:rFonts w:cs="Times New Roman"/>
          <w:i/>
          <w:szCs w:val="24"/>
        </w:rPr>
        <w:t>α</w:t>
      </w:r>
      <w:r w:rsidRPr="00824325">
        <w:rPr>
          <w:rFonts w:cs="Times New Roman"/>
          <w:i/>
          <w:szCs w:val="24"/>
          <w:vertAlign w:val="subscript"/>
        </w:rPr>
        <w:t>2</w:t>
      </w:r>
      <w:r w:rsidRPr="00824325">
        <w:rPr>
          <w:rFonts w:cs="Times New Roman"/>
          <w:szCs w:val="24"/>
        </w:rPr>
        <w:t xml:space="preserve"> and </w:t>
      </w:r>
      <w:r w:rsidRPr="00824325">
        <w:rPr>
          <w:rFonts w:cs="Times New Roman"/>
          <w:i/>
          <w:szCs w:val="24"/>
        </w:rPr>
        <w:t>β</w:t>
      </w:r>
      <w:r w:rsidRPr="00824325">
        <w:rPr>
          <w:rFonts w:cs="Times New Roman"/>
          <w:i/>
          <w:szCs w:val="24"/>
          <w:vertAlign w:val="subscript"/>
        </w:rPr>
        <w:t>2</w:t>
      </w:r>
      <w:r w:rsidRPr="00824325">
        <w:rPr>
          <w:rFonts w:cs="Times New Roman"/>
          <w:szCs w:val="24"/>
        </w:rPr>
        <w:t xml:space="preserve"> are the parameters for the period after the breakpoint in year </w:t>
      </w:r>
      <w:r w:rsidRPr="00824325">
        <w:rPr>
          <w:rFonts w:cs="Times New Roman"/>
          <w:i/>
          <w:iCs/>
          <w:szCs w:val="24"/>
        </w:rPr>
        <w:t>b</w:t>
      </w:r>
      <w:r w:rsidRPr="00824325">
        <w:rPr>
          <w:rFonts w:cs="Times New Roman"/>
          <w:szCs w:val="24"/>
        </w:rPr>
        <w:t>. For Beverton-Holt stock-recruitment models,</w:t>
      </w:r>
    </w:p>
    <w:p w14:paraId="3201B841" w14:textId="77777777" w:rsidR="00CF7ED3" w:rsidRPr="00824325" w:rsidRDefault="00DC047B" w:rsidP="00CF7ED3">
      <w:pPr>
        <w:autoSpaceDE w:val="0"/>
        <w:autoSpaceDN w:val="0"/>
        <w:adjustRightInd w:val="0"/>
        <w:spacing w:after="120"/>
        <w:rPr>
          <w:rFonts w:cs="Times New Roman"/>
          <w:szCs w:val="24"/>
        </w:rPr>
      </w:pPr>
      <w:r w:rsidRPr="00DC047B">
        <w:rPr>
          <w:rFonts w:cs="Times New Roman"/>
          <w:noProof/>
          <w:position w:val="-32"/>
          <w:szCs w:val="24"/>
        </w:rPr>
        <w:object w:dxaOrig="3720" w:dyaOrig="760" w14:anchorId="0329543E">
          <v:shape id="_x0000_i1026" type="#_x0000_t75" alt="" style="width:185.95pt;height:36.95pt;mso-width-percent:0;mso-height-percent:0;mso-width-percent:0;mso-height-percent:0" o:ole="">
            <v:imagedata r:id="rId9" o:title=""/>
          </v:shape>
          <o:OLEObject Type="Embed" ProgID="Equation.3" ShapeID="_x0000_i1026" DrawAspect="Content" ObjectID="_1628935956" r:id="rId10"/>
        </w:object>
      </w:r>
      <w:r w:rsidR="00CF7ED3" w:rsidRPr="00824325">
        <w:rPr>
          <w:rFonts w:cs="Times New Roman"/>
          <w:szCs w:val="24"/>
        </w:rPr>
        <w:t xml:space="preserve">                                                                                (2)</w:t>
      </w:r>
    </w:p>
    <w:p w14:paraId="070668DD" w14:textId="5ABCEB53" w:rsidR="00CF7ED3" w:rsidRPr="00824325" w:rsidRDefault="00CF7ED3" w:rsidP="00CF7ED3">
      <w:pPr>
        <w:autoSpaceDE w:val="0"/>
        <w:autoSpaceDN w:val="0"/>
        <w:adjustRightInd w:val="0"/>
        <w:jc w:val="both"/>
        <w:rPr>
          <w:rFonts w:cs="Times New Roman"/>
          <w:szCs w:val="24"/>
        </w:rPr>
      </w:pPr>
      <w:r w:rsidRPr="00824325">
        <w:rPr>
          <w:rFonts w:cs="Times New Roman"/>
          <w:szCs w:val="24"/>
        </w:rPr>
        <w:t xml:space="preserve">where </w:t>
      </w:r>
      <w:r w:rsidRPr="00824325">
        <w:rPr>
          <w:rFonts w:cs="Times New Roman"/>
          <w:i/>
          <w:szCs w:val="24"/>
        </w:rPr>
        <w:t>α</w:t>
      </w:r>
      <w:r w:rsidRPr="00824325">
        <w:rPr>
          <w:rFonts w:cs="Times New Roman"/>
          <w:i/>
          <w:szCs w:val="24"/>
          <w:vertAlign w:val="subscript"/>
        </w:rPr>
        <w:t>1</w:t>
      </w:r>
      <w:r w:rsidRPr="00824325">
        <w:rPr>
          <w:rFonts w:cs="Times New Roman"/>
          <w:szCs w:val="24"/>
        </w:rPr>
        <w:t xml:space="preserve"> and </w:t>
      </w:r>
      <w:r w:rsidRPr="00824325">
        <w:rPr>
          <w:rFonts w:cs="Times New Roman"/>
          <w:i/>
          <w:szCs w:val="24"/>
        </w:rPr>
        <w:t>β</w:t>
      </w:r>
      <w:r w:rsidRPr="00824325">
        <w:rPr>
          <w:rFonts w:cs="Times New Roman"/>
          <w:i/>
          <w:szCs w:val="24"/>
          <w:vertAlign w:val="subscript"/>
        </w:rPr>
        <w:t>1</w:t>
      </w:r>
      <w:r w:rsidRPr="00824325">
        <w:rPr>
          <w:rFonts w:cs="Times New Roman"/>
          <w:szCs w:val="24"/>
        </w:rPr>
        <w:t xml:space="preserve"> are the Beverton-Holt stock-recruit function log-transformed parameters for the early period before the potential breakpoint in year </w:t>
      </w:r>
      <w:r w:rsidRPr="00824325">
        <w:rPr>
          <w:rFonts w:cs="Times New Roman"/>
          <w:i/>
          <w:iCs/>
          <w:szCs w:val="24"/>
        </w:rPr>
        <w:t xml:space="preserve">b </w:t>
      </w:r>
      <w:r w:rsidRPr="00824325">
        <w:rPr>
          <w:rFonts w:cs="Times New Roman"/>
          <w:szCs w:val="24"/>
        </w:rPr>
        <w:t xml:space="preserve">and </w:t>
      </w:r>
      <w:r w:rsidRPr="00824325">
        <w:rPr>
          <w:rFonts w:cs="Times New Roman"/>
          <w:i/>
          <w:szCs w:val="24"/>
        </w:rPr>
        <w:t>α</w:t>
      </w:r>
      <w:r w:rsidRPr="00824325">
        <w:rPr>
          <w:rFonts w:cs="Times New Roman"/>
          <w:i/>
          <w:szCs w:val="24"/>
          <w:vertAlign w:val="subscript"/>
        </w:rPr>
        <w:t>2</w:t>
      </w:r>
      <w:r w:rsidRPr="00824325">
        <w:rPr>
          <w:rFonts w:cs="Times New Roman"/>
          <w:szCs w:val="24"/>
        </w:rPr>
        <w:t xml:space="preserve"> and </w:t>
      </w:r>
      <w:r w:rsidRPr="00824325">
        <w:rPr>
          <w:rFonts w:cs="Times New Roman"/>
          <w:i/>
          <w:szCs w:val="24"/>
        </w:rPr>
        <w:t>β</w:t>
      </w:r>
      <w:r w:rsidRPr="00824325">
        <w:rPr>
          <w:rFonts w:cs="Times New Roman"/>
          <w:i/>
          <w:szCs w:val="24"/>
          <w:vertAlign w:val="subscript"/>
        </w:rPr>
        <w:t>2</w:t>
      </w:r>
      <w:r w:rsidRPr="00824325">
        <w:rPr>
          <w:rFonts w:cs="Times New Roman"/>
          <w:szCs w:val="24"/>
        </w:rPr>
        <w:t xml:space="preserve"> are the log-transformed parameters for the period after the breakpoint in year </w:t>
      </w:r>
      <w:r w:rsidRPr="00824325">
        <w:rPr>
          <w:rFonts w:cs="Times New Roman"/>
          <w:i/>
          <w:iCs/>
          <w:szCs w:val="24"/>
        </w:rPr>
        <w:t>b</w:t>
      </w:r>
      <w:r w:rsidRPr="00824325">
        <w:rPr>
          <w:rFonts w:cs="Times New Roman"/>
          <w:szCs w:val="24"/>
        </w:rPr>
        <w:t xml:space="preserve">. </w:t>
      </w:r>
    </w:p>
    <w:p w14:paraId="1D824C93" w14:textId="2AF66911" w:rsidR="00CF7ED3" w:rsidRPr="00824325" w:rsidRDefault="00CF7ED3" w:rsidP="0080490D">
      <w:pPr>
        <w:autoSpaceDE w:val="0"/>
        <w:autoSpaceDN w:val="0"/>
        <w:adjustRightInd w:val="0"/>
        <w:jc w:val="both"/>
        <w:rPr>
          <w:rFonts w:cs="Times New Roman"/>
          <w:szCs w:val="24"/>
        </w:rPr>
      </w:pPr>
      <w:r w:rsidRPr="00824325">
        <w:rPr>
          <w:rFonts w:cs="Times New Roman"/>
          <w:szCs w:val="24"/>
        </w:rPr>
        <w:t xml:space="preserve">A maximum likelihood approach was used to estimate stock-recruitment model and error parameters. Because </w:t>
      </w:r>
      <w:r w:rsidRPr="00824325">
        <w:rPr>
          <w:rFonts w:cs="Times New Roman"/>
          <w:i/>
          <w:szCs w:val="24"/>
        </w:rPr>
        <w:t>y</w:t>
      </w:r>
      <w:r w:rsidRPr="00824325">
        <w:rPr>
          <w:rFonts w:cs="Times New Roman"/>
          <w:i/>
          <w:szCs w:val="24"/>
          <w:vertAlign w:val="subscript"/>
        </w:rPr>
        <w:t>t</w:t>
      </w:r>
      <w:r w:rsidRPr="00824325">
        <w:rPr>
          <w:rFonts w:cs="Times New Roman"/>
          <w:szCs w:val="24"/>
        </w:rPr>
        <w:t xml:space="preserve"> is measured with error, the negative log-likelihood function is  </w:t>
      </w:r>
    </w:p>
    <w:p w14:paraId="2AC07706" w14:textId="77777777" w:rsidR="00CF7ED3" w:rsidRPr="00824325" w:rsidRDefault="00DC047B" w:rsidP="00CF7ED3">
      <w:pPr>
        <w:autoSpaceDE w:val="0"/>
        <w:autoSpaceDN w:val="0"/>
        <w:adjustRightInd w:val="0"/>
        <w:rPr>
          <w:rFonts w:cs="Times New Roman"/>
          <w:szCs w:val="24"/>
        </w:rPr>
      </w:pPr>
      <w:r w:rsidRPr="00DC047B">
        <w:rPr>
          <w:rFonts w:cs="Times New Roman"/>
          <w:noProof/>
          <w:position w:val="-18"/>
          <w:szCs w:val="24"/>
        </w:rPr>
        <w:object w:dxaOrig="6500" w:dyaOrig="440" w14:anchorId="2C5E1063">
          <v:shape id="_x0000_i1027" type="#_x0000_t75" alt="" style="width:324.95pt;height:22.55pt;mso-width-percent:0;mso-height-percent:0;mso-width-percent:0;mso-height-percent:0" o:ole="">
            <v:imagedata r:id="rId11" o:title=""/>
          </v:shape>
          <o:OLEObject Type="Embed" ProgID="Equation.3" ShapeID="_x0000_i1027" DrawAspect="Content" ObjectID="_1628935957" r:id="rId12"/>
        </w:object>
      </w:r>
      <w:r w:rsidR="00CF7ED3" w:rsidRPr="00824325">
        <w:rPr>
          <w:rFonts w:cs="Times New Roman"/>
          <w:szCs w:val="24"/>
        </w:rPr>
        <w:t xml:space="preserve">                                  (3)</w:t>
      </w:r>
    </w:p>
    <w:p w14:paraId="69DB53A0" w14:textId="1AB61E0D" w:rsidR="00CF7ED3" w:rsidRPr="00824325" w:rsidRDefault="00CF7ED3" w:rsidP="00CF7ED3">
      <w:pPr>
        <w:autoSpaceDE w:val="0"/>
        <w:autoSpaceDN w:val="0"/>
        <w:adjustRightInd w:val="0"/>
        <w:rPr>
          <w:rFonts w:cs="Times New Roman"/>
          <w:szCs w:val="24"/>
        </w:rPr>
      </w:pPr>
      <w:r w:rsidRPr="00824325">
        <w:rPr>
          <w:rFonts w:cs="Times New Roman"/>
          <w:szCs w:val="24"/>
        </w:rPr>
        <w:t xml:space="preserve">where </w:t>
      </w:r>
      <w:r w:rsidRPr="00824325">
        <w:rPr>
          <w:rFonts w:cs="Times New Roman"/>
          <w:i/>
          <w:szCs w:val="24"/>
        </w:rPr>
        <w:t>Ω</w:t>
      </w:r>
      <w:r w:rsidRPr="00824325">
        <w:rPr>
          <w:rFonts w:cs="Times New Roman"/>
          <w:szCs w:val="24"/>
        </w:rPr>
        <w:t xml:space="preserve"> contains observation and process error as</w:t>
      </w:r>
    </w:p>
    <w:p w14:paraId="1E241CFC" w14:textId="77777777" w:rsidR="00CF7ED3" w:rsidRPr="00824325" w:rsidRDefault="00DC047B" w:rsidP="00CF7ED3">
      <w:pPr>
        <w:autoSpaceDE w:val="0"/>
        <w:autoSpaceDN w:val="0"/>
        <w:adjustRightInd w:val="0"/>
        <w:spacing w:after="120"/>
        <w:rPr>
          <w:rFonts w:cs="Times New Roman"/>
          <w:szCs w:val="24"/>
        </w:rPr>
      </w:pPr>
      <w:r w:rsidRPr="00DC047B">
        <w:rPr>
          <w:rFonts w:cs="Times New Roman"/>
          <w:noProof/>
          <w:position w:val="-10"/>
          <w:szCs w:val="24"/>
        </w:rPr>
        <w:object w:dxaOrig="1600" w:dyaOrig="320" w14:anchorId="1EE249F7">
          <v:shape id="_x0000_i1028" type="#_x0000_t75" alt="" style="width:80.15pt;height:17.55pt;mso-width-percent:0;mso-height-percent:0;mso-width-percent:0;mso-height-percent:0" o:ole="">
            <v:imagedata r:id="rId13" o:title=""/>
          </v:shape>
          <o:OLEObject Type="Embed" ProgID="Equation.3" ShapeID="_x0000_i1028" DrawAspect="Content" ObjectID="_1628935958" r:id="rId14"/>
        </w:object>
      </w:r>
      <w:r w:rsidR="00CF7ED3" w:rsidRPr="00824325">
        <w:rPr>
          <w:rFonts w:cs="Times New Roman"/>
          <w:szCs w:val="24"/>
        </w:rPr>
        <w:t xml:space="preserve">                                                                                                                   (4)</w:t>
      </w:r>
    </w:p>
    <w:p w14:paraId="6A78ACB0" w14:textId="77777777" w:rsidR="00CF7ED3" w:rsidRPr="00824325" w:rsidRDefault="00CF7ED3" w:rsidP="00CF7ED3">
      <w:pPr>
        <w:autoSpaceDE w:val="0"/>
        <w:autoSpaceDN w:val="0"/>
        <w:adjustRightInd w:val="0"/>
        <w:spacing w:after="120"/>
        <w:jc w:val="both"/>
        <w:rPr>
          <w:rFonts w:cs="Times New Roman"/>
          <w:szCs w:val="24"/>
        </w:rPr>
      </w:pPr>
      <w:r w:rsidRPr="00824325">
        <w:rPr>
          <w:rFonts w:cs="Times New Roman"/>
          <w:szCs w:val="24"/>
        </w:rPr>
        <w:lastRenderedPageBreak/>
        <w:t xml:space="preserve">where </w:t>
      </w:r>
      <w:r w:rsidRPr="00824325">
        <w:rPr>
          <w:rFonts w:cs="Times New Roman"/>
          <w:b/>
          <w:szCs w:val="24"/>
        </w:rPr>
        <w:t>O</w:t>
      </w:r>
      <w:r w:rsidRPr="00824325">
        <w:rPr>
          <w:rFonts w:cs="Times New Roman"/>
          <w:szCs w:val="24"/>
        </w:rPr>
        <w:t xml:space="preserve"> is the observation error covariance matrix estimated from the stock assessment model and </w:t>
      </w:r>
      <w:r w:rsidRPr="00824325">
        <w:rPr>
          <w:rFonts w:cs="Times New Roman"/>
          <w:b/>
          <w:szCs w:val="24"/>
        </w:rPr>
        <w:t>P</w:t>
      </w:r>
      <w:r w:rsidRPr="00824325">
        <w:rPr>
          <w:rFonts w:cs="Times New Roman"/>
          <w:szCs w:val="24"/>
        </w:rPr>
        <w:t xml:space="preserve"> is the process error matrix and is assumed to reflect a first-order autoregressive process to have </w:t>
      </w:r>
      <w:r w:rsidRPr="00824325">
        <w:rPr>
          <w:rFonts w:cs="Times New Roman"/>
          <w:i/>
          <w:szCs w:val="24"/>
        </w:rPr>
        <w:t>σ</w:t>
      </w:r>
      <w:r w:rsidRPr="00824325">
        <w:rPr>
          <w:rFonts w:cs="Times New Roman"/>
          <w:i/>
          <w:szCs w:val="24"/>
          <w:vertAlign w:val="superscript"/>
        </w:rPr>
        <w:t>2</w:t>
      </w:r>
      <w:r w:rsidRPr="00824325">
        <w:rPr>
          <w:rFonts w:cs="Times New Roman"/>
          <w:szCs w:val="24"/>
        </w:rPr>
        <w:t xml:space="preserve"> on the diagonal and</w:t>
      </w:r>
      <w:r w:rsidRPr="00824325">
        <w:rPr>
          <w:rFonts w:cs="Times New Roman"/>
          <w:i/>
          <w:szCs w:val="24"/>
        </w:rPr>
        <w:t xml:space="preserve"> σ</w:t>
      </w:r>
      <w:r w:rsidRPr="00824325">
        <w:rPr>
          <w:rFonts w:cs="Times New Roman"/>
          <w:i/>
          <w:szCs w:val="24"/>
          <w:vertAlign w:val="superscript"/>
        </w:rPr>
        <w:t xml:space="preserve">2 </w:t>
      </w:r>
      <w:r w:rsidRPr="00824325">
        <w:rPr>
          <w:rFonts w:cs="Times New Roman"/>
          <w:i/>
          <w:szCs w:val="24"/>
        </w:rPr>
        <w:t>ρ</w:t>
      </w:r>
      <w:r w:rsidRPr="00824325">
        <w:rPr>
          <w:rFonts w:cs="Times New Roman"/>
          <w:i/>
          <w:szCs w:val="24"/>
          <w:vertAlign w:val="superscript"/>
        </w:rPr>
        <w:t>|t-j|</w:t>
      </w:r>
      <w:r w:rsidRPr="00824325">
        <w:rPr>
          <w:rFonts w:cs="Times New Roman"/>
          <w:szCs w:val="24"/>
        </w:rPr>
        <w:t xml:space="preserve"> on the off-diagonal elements.  </w:t>
      </w:r>
      <w:r w:rsidRPr="00824325">
        <w:rPr>
          <w:rFonts w:cs="Times New Roman"/>
          <w:i/>
          <w:szCs w:val="24"/>
        </w:rPr>
        <w:t>σ</w:t>
      </w:r>
      <w:r w:rsidRPr="00824325">
        <w:rPr>
          <w:rFonts w:cs="Times New Roman"/>
          <w:i/>
          <w:szCs w:val="24"/>
          <w:vertAlign w:val="superscript"/>
        </w:rPr>
        <w:t>2</w:t>
      </w:r>
      <w:r w:rsidRPr="00824325">
        <w:rPr>
          <w:rFonts w:cs="Times New Roman"/>
          <w:szCs w:val="24"/>
        </w:rPr>
        <w:t xml:space="preserve"> represents process error variance and </w:t>
      </w:r>
      <w:r w:rsidRPr="00824325">
        <w:rPr>
          <w:rFonts w:cs="Times New Roman"/>
          <w:i/>
          <w:szCs w:val="24"/>
        </w:rPr>
        <w:t>ρ</w:t>
      </w:r>
      <w:r w:rsidRPr="00824325">
        <w:rPr>
          <w:rFonts w:cs="Times New Roman"/>
          <w:szCs w:val="24"/>
        </w:rPr>
        <w:t xml:space="preserve"> represents the degree of autocorrelation. </w:t>
      </w:r>
    </w:p>
    <w:p w14:paraId="3285BE2B" w14:textId="06A77851" w:rsidR="00CF7ED3" w:rsidRPr="00824325" w:rsidRDefault="00CF7ED3" w:rsidP="00CF7ED3">
      <w:pPr>
        <w:autoSpaceDE w:val="0"/>
        <w:autoSpaceDN w:val="0"/>
        <w:adjustRightInd w:val="0"/>
        <w:spacing w:after="120"/>
        <w:jc w:val="both"/>
        <w:rPr>
          <w:rFonts w:cs="Times New Roman"/>
          <w:szCs w:val="24"/>
        </w:rPr>
      </w:pPr>
      <w:r w:rsidRPr="00824325">
        <w:rPr>
          <w:rFonts w:cs="Times New Roman"/>
          <w:szCs w:val="24"/>
        </w:rPr>
        <w:t xml:space="preserve">For each candidate breakpoint year </w:t>
      </w:r>
      <w:r w:rsidRPr="00824325">
        <w:rPr>
          <w:rFonts w:cs="Times New Roman"/>
          <w:i/>
          <w:iCs/>
          <w:szCs w:val="24"/>
        </w:rPr>
        <w:t>b</w:t>
      </w:r>
      <w:r w:rsidRPr="00824325">
        <w:rPr>
          <w:rFonts w:cs="Times New Roman"/>
          <w:szCs w:val="24"/>
        </w:rPr>
        <w:t xml:space="preserve">, the negative log likelihood value of equation (3) was minimized with respect to the six model parameters: </w:t>
      </w:r>
      <w:r w:rsidRPr="00824325">
        <w:rPr>
          <w:rFonts w:cs="Times New Roman"/>
          <w:i/>
          <w:szCs w:val="24"/>
        </w:rPr>
        <w:t>α</w:t>
      </w:r>
      <w:r w:rsidRPr="00824325">
        <w:rPr>
          <w:rFonts w:cs="Times New Roman"/>
          <w:i/>
          <w:szCs w:val="24"/>
          <w:vertAlign w:val="subscript"/>
        </w:rPr>
        <w:t>1</w:t>
      </w:r>
      <w:r w:rsidRPr="00824325">
        <w:rPr>
          <w:rFonts w:cs="Times New Roman"/>
          <w:szCs w:val="24"/>
        </w:rPr>
        <w:t xml:space="preserve">, </w:t>
      </w:r>
      <w:r w:rsidRPr="00824325">
        <w:rPr>
          <w:rFonts w:cs="Times New Roman"/>
          <w:i/>
          <w:szCs w:val="24"/>
        </w:rPr>
        <w:t>β</w:t>
      </w:r>
      <w:r w:rsidRPr="00824325">
        <w:rPr>
          <w:rFonts w:cs="Times New Roman"/>
          <w:i/>
          <w:szCs w:val="24"/>
          <w:vertAlign w:val="subscript"/>
        </w:rPr>
        <w:t>1</w:t>
      </w:r>
      <w:r w:rsidRPr="00824325">
        <w:rPr>
          <w:rFonts w:cs="Times New Roman"/>
          <w:szCs w:val="24"/>
        </w:rPr>
        <w:t>,</w:t>
      </w:r>
      <w:r w:rsidRPr="00824325">
        <w:rPr>
          <w:rFonts w:cs="Times New Roman"/>
          <w:i/>
          <w:szCs w:val="24"/>
        </w:rPr>
        <w:t xml:space="preserve"> α</w:t>
      </w:r>
      <w:r w:rsidRPr="00824325">
        <w:rPr>
          <w:rFonts w:cs="Times New Roman"/>
          <w:i/>
          <w:szCs w:val="24"/>
          <w:vertAlign w:val="subscript"/>
        </w:rPr>
        <w:t>2</w:t>
      </w:r>
      <w:r w:rsidRPr="00824325">
        <w:rPr>
          <w:rFonts w:cs="Times New Roman"/>
          <w:szCs w:val="24"/>
        </w:rPr>
        <w:t xml:space="preserve">, </w:t>
      </w:r>
      <w:r w:rsidRPr="00824325">
        <w:rPr>
          <w:rFonts w:cs="Times New Roman"/>
          <w:i/>
          <w:szCs w:val="24"/>
        </w:rPr>
        <w:t>β</w:t>
      </w:r>
      <w:r w:rsidRPr="00824325">
        <w:rPr>
          <w:rFonts w:cs="Times New Roman"/>
          <w:i/>
          <w:szCs w:val="24"/>
          <w:vertAlign w:val="subscript"/>
        </w:rPr>
        <w:t>2</w:t>
      </w:r>
      <w:r w:rsidRPr="00824325">
        <w:rPr>
          <w:rFonts w:cs="Times New Roman"/>
          <w:szCs w:val="24"/>
        </w:rPr>
        <w:t xml:space="preserve">, </w:t>
      </w:r>
      <w:r w:rsidRPr="00824325">
        <w:rPr>
          <w:rFonts w:cs="Times New Roman"/>
        </w:rPr>
        <w:t>ln(</w:t>
      </w:r>
      <w:r w:rsidRPr="00824325">
        <w:rPr>
          <w:rFonts w:cs="Times New Roman"/>
          <w:i/>
        </w:rPr>
        <w:t>σ</w:t>
      </w:r>
      <w:r w:rsidRPr="00824325">
        <w:rPr>
          <w:rFonts w:cs="Times New Roman"/>
        </w:rPr>
        <w:t xml:space="preserve">) </w:t>
      </w:r>
      <w:r w:rsidRPr="00824325">
        <w:rPr>
          <w:rFonts w:cs="Times New Roman"/>
          <w:szCs w:val="24"/>
        </w:rPr>
        <w:t xml:space="preserve">and </w:t>
      </w:r>
      <w:r w:rsidRPr="00824325">
        <w:rPr>
          <w:rFonts w:cs="Times New Roman"/>
        </w:rPr>
        <w:t>tan(</w:t>
      </w:r>
      <w:r w:rsidRPr="00824325">
        <w:rPr>
          <w:rFonts w:cs="Times New Roman"/>
          <w:i/>
        </w:rPr>
        <w:t>ρ</w:t>
      </w:r>
      <w:r w:rsidRPr="00824325">
        <w:rPr>
          <w:rFonts w:cs="Times New Roman"/>
        </w:rPr>
        <w:t>)</w:t>
      </w:r>
      <w:r w:rsidRPr="00824325">
        <w:rPr>
          <w:rFonts w:cs="Times New Roman"/>
          <w:szCs w:val="24"/>
        </w:rPr>
        <w:t>. The minimum time span considered as a potential regime was 5 years. Each brood year from 19</w:t>
      </w:r>
      <w:r w:rsidR="00824325">
        <w:rPr>
          <w:rFonts w:cs="Times New Roman"/>
          <w:szCs w:val="24"/>
        </w:rPr>
        <w:t>83</w:t>
      </w:r>
      <w:r w:rsidRPr="00824325">
        <w:rPr>
          <w:rFonts w:cs="Times New Roman"/>
          <w:szCs w:val="24"/>
        </w:rPr>
        <w:t xml:space="preserve"> to 2005 was evaluated as a potential breakpoint </w:t>
      </w:r>
      <w:r w:rsidRPr="00824325">
        <w:rPr>
          <w:rFonts w:cs="Times New Roman"/>
          <w:i/>
          <w:iCs/>
          <w:szCs w:val="24"/>
        </w:rPr>
        <w:t xml:space="preserve">b </w:t>
      </w:r>
      <w:r w:rsidRPr="00824325">
        <w:rPr>
          <w:rFonts w:cs="Times New Roman"/>
          <w:szCs w:val="24"/>
        </w:rPr>
        <w:t>using time series of ln(R/MMB) and MMB for brood years 197</w:t>
      </w:r>
      <w:r w:rsidR="00824325">
        <w:rPr>
          <w:rFonts w:cs="Times New Roman"/>
          <w:szCs w:val="24"/>
        </w:rPr>
        <w:t>8</w:t>
      </w:r>
      <w:r w:rsidRPr="00824325">
        <w:rPr>
          <w:rFonts w:cs="Times New Roman"/>
          <w:szCs w:val="24"/>
        </w:rPr>
        <w:t>-201</w:t>
      </w:r>
      <w:r w:rsidR="00824325">
        <w:rPr>
          <w:rFonts w:cs="Times New Roman"/>
          <w:szCs w:val="24"/>
        </w:rPr>
        <w:t>0</w:t>
      </w:r>
      <w:r w:rsidRPr="00824325">
        <w:rPr>
          <w:rFonts w:cs="Times New Roman"/>
          <w:szCs w:val="24"/>
        </w:rPr>
        <w:t xml:space="preserve">. A model with no breakpoint was also evaluated. Models with different breakpoints were then ranked using AICc (AIC corrected for small sample size; Burnham and Anderson 2004),  </w:t>
      </w:r>
    </w:p>
    <w:p w14:paraId="4FDD567B" w14:textId="77777777" w:rsidR="00CF7ED3" w:rsidRPr="00824325" w:rsidRDefault="00CF7ED3" w:rsidP="00CF7ED3">
      <w:pPr>
        <w:autoSpaceDE w:val="0"/>
        <w:autoSpaceDN w:val="0"/>
        <w:adjustRightInd w:val="0"/>
        <w:spacing w:after="120"/>
        <w:rPr>
          <w:rFonts w:cs="Times New Roman"/>
          <w:szCs w:val="24"/>
        </w:rPr>
      </w:pPr>
      <w:r w:rsidRPr="00824325">
        <w:rPr>
          <w:rFonts w:cs="Times New Roman"/>
          <w:szCs w:val="24"/>
        </w:rPr>
        <w:t xml:space="preserve">  </w:t>
      </w:r>
      <w:r w:rsidR="00DC047B" w:rsidRPr="00DC047B">
        <w:rPr>
          <w:rFonts w:cs="Times New Roman"/>
          <w:noProof/>
          <w:position w:val="-24"/>
          <w:szCs w:val="24"/>
        </w:rPr>
        <w:object w:dxaOrig="3660" w:dyaOrig="620" w14:anchorId="1D626717">
          <v:shape id="_x0000_i1029" type="#_x0000_t75" alt="" style="width:182.8pt;height:31.95pt;mso-width-percent:0;mso-height-percent:0;mso-width-percent:0;mso-height-percent:0" o:ole="">
            <v:imagedata r:id="rId15" o:title=""/>
          </v:shape>
          <o:OLEObject Type="Embed" ProgID="Equation.3" ShapeID="_x0000_i1029" DrawAspect="Content" ObjectID="_1628935959" r:id="rId16"/>
        </w:object>
      </w:r>
      <w:r w:rsidRPr="00824325">
        <w:rPr>
          <w:rFonts w:cs="Times New Roman"/>
          <w:szCs w:val="24"/>
        </w:rPr>
        <w:t xml:space="preserve">                                                                               (5)</w:t>
      </w:r>
    </w:p>
    <w:p w14:paraId="794B84DF" w14:textId="77777777" w:rsidR="00CF7ED3" w:rsidRPr="00824325" w:rsidRDefault="00CF7ED3" w:rsidP="00CF7ED3">
      <w:pPr>
        <w:autoSpaceDE w:val="0"/>
        <w:autoSpaceDN w:val="0"/>
        <w:adjustRightInd w:val="0"/>
        <w:spacing w:after="120"/>
        <w:jc w:val="both"/>
        <w:rPr>
          <w:rFonts w:cs="Times New Roman"/>
          <w:szCs w:val="24"/>
        </w:rPr>
      </w:pPr>
      <w:r w:rsidRPr="00824325">
        <w:rPr>
          <w:rFonts w:cs="Times New Roman"/>
          <w:iCs/>
          <w:szCs w:val="24"/>
        </w:rPr>
        <w:t>where</w:t>
      </w:r>
      <w:r w:rsidRPr="00824325">
        <w:rPr>
          <w:rFonts w:cs="Times New Roman"/>
          <w:i/>
          <w:iCs/>
          <w:szCs w:val="24"/>
        </w:rPr>
        <w:t xml:space="preserve"> k </w:t>
      </w:r>
      <w:r w:rsidRPr="00824325">
        <w:rPr>
          <w:rFonts w:cs="Times New Roman"/>
          <w:szCs w:val="24"/>
        </w:rPr>
        <w:t xml:space="preserve">is the number of parameters and </w:t>
      </w:r>
      <w:r w:rsidRPr="00824325">
        <w:rPr>
          <w:rFonts w:cs="Times New Roman"/>
          <w:i/>
          <w:iCs/>
          <w:szCs w:val="24"/>
        </w:rPr>
        <w:t xml:space="preserve">n </w:t>
      </w:r>
      <w:r w:rsidRPr="00824325">
        <w:rPr>
          <w:rFonts w:cs="Times New Roman"/>
          <w:szCs w:val="24"/>
        </w:rPr>
        <w:t xml:space="preserve">is the number of observations. Using AICc, the model with the smallest AICc is regarded as the “best” model among the set of models evaluated. Different models can be compared in terms of </w:t>
      </w:r>
      <w:r w:rsidRPr="00824325">
        <w:rPr>
          <w:rFonts w:cs="Times New Roman"/>
          <w:i/>
          <w:szCs w:val="24"/>
        </w:rPr>
        <w:t>θ</w:t>
      </w:r>
      <w:r w:rsidRPr="00824325">
        <w:rPr>
          <w:rFonts w:cs="Times New Roman"/>
          <w:i/>
          <w:szCs w:val="24"/>
          <w:vertAlign w:val="subscript"/>
        </w:rPr>
        <w:t>m</w:t>
      </w:r>
      <w:r w:rsidRPr="00824325">
        <w:rPr>
          <w:rFonts w:cs="Times New Roman"/>
          <w:szCs w:val="24"/>
        </w:rPr>
        <w:t xml:space="preserve">, the relative probability (odds) that the model with the minimum AICc score is a better model than model </w:t>
      </w:r>
      <w:r w:rsidRPr="00824325">
        <w:rPr>
          <w:rFonts w:cs="Times New Roman"/>
          <w:i/>
          <w:iCs/>
          <w:szCs w:val="24"/>
        </w:rPr>
        <w:t>m</w:t>
      </w:r>
      <w:r w:rsidRPr="00824325">
        <w:rPr>
          <w:rFonts w:cs="Times New Roman"/>
          <w:szCs w:val="24"/>
        </w:rPr>
        <w:t>, where</w:t>
      </w:r>
    </w:p>
    <w:p w14:paraId="61355732" w14:textId="77777777" w:rsidR="00CF7ED3" w:rsidRPr="00824325" w:rsidRDefault="00DC047B" w:rsidP="00CF7ED3">
      <w:pPr>
        <w:autoSpaceDE w:val="0"/>
        <w:autoSpaceDN w:val="0"/>
        <w:adjustRightInd w:val="0"/>
        <w:spacing w:after="120"/>
        <w:rPr>
          <w:rFonts w:cs="Times New Roman"/>
          <w:szCs w:val="24"/>
        </w:rPr>
      </w:pPr>
      <w:r w:rsidRPr="00DC047B">
        <w:rPr>
          <w:rFonts w:cs="Times New Roman"/>
          <w:noProof/>
          <w:position w:val="-12"/>
          <w:szCs w:val="24"/>
        </w:rPr>
        <w:object w:dxaOrig="3739" w:dyaOrig="360" w14:anchorId="2C0D469E">
          <v:shape id="_x0000_i1030" type="#_x0000_t75" alt="" style="width:188.45pt;height:17.55pt;mso-width-percent:0;mso-height-percent:0;mso-width-percent:0;mso-height-percent:0" o:ole="">
            <v:imagedata r:id="rId17" o:title=""/>
          </v:shape>
          <o:OLEObject Type="Embed" ProgID="Equation.3" ShapeID="_x0000_i1030" DrawAspect="Content" ObjectID="_1628935960" r:id="rId18"/>
        </w:object>
      </w:r>
      <w:r w:rsidR="00CF7ED3" w:rsidRPr="00824325">
        <w:rPr>
          <w:rFonts w:cs="Times New Roman"/>
          <w:szCs w:val="24"/>
        </w:rPr>
        <w:t xml:space="preserve">                                                                                (6)</w:t>
      </w:r>
    </w:p>
    <w:p w14:paraId="565F007D" w14:textId="77777777" w:rsidR="00CF7ED3" w:rsidRPr="00824325" w:rsidRDefault="00CF7ED3" w:rsidP="00CF7ED3">
      <w:pPr>
        <w:autoSpaceDE w:val="0"/>
        <w:autoSpaceDN w:val="0"/>
        <w:adjustRightInd w:val="0"/>
        <w:rPr>
          <w:rFonts w:cs="Times New Roman"/>
          <w:szCs w:val="24"/>
        </w:rPr>
      </w:pPr>
    </w:p>
    <w:p w14:paraId="15A2A7C2" w14:textId="77777777" w:rsidR="00CF7ED3" w:rsidRPr="00824325" w:rsidRDefault="00CF7ED3" w:rsidP="0080490D">
      <w:pPr>
        <w:pStyle w:val="Heading1"/>
      </w:pPr>
      <w:r w:rsidRPr="00824325">
        <w:t>Results</w:t>
      </w:r>
    </w:p>
    <w:p w14:paraId="556AF7F5" w14:textId="22D7566B" w:rsidR="00DD718D" w:rsidRPr="008C122B" w:rsidRDefault="00CF7ED3" w:rsidP="0080490D">
      <w:pPr>
        <w:autoSpaceDE w:val="0"/>
        <w:autoSpaceDN w:val="0"/>
        <w:adjustRightInd w:val="0"/>
        <w:spacing w:after="120"/>
        <w:jc w:val="both"/>
        <w:rPr>
          <w:rFonts w:cs="Times New Roman"/>
          <w:szCs w:val="24"/>
        </w:rPr>
      </w:pPr>
      <w:r w:rsidRPr="00824325">
        <w:rPr>
          <w:rFonts w:cs="Times New Roman"/>
          <w:szCs w:val="24"/>
        </w:rPr>
        <w:t xml:space="preserve">Results are summarized in </w:t>
      </w:r>
      <w:r w:rsidRPr="00A017E6">
        <w:rPr>
          <w:rFonts w:cs="Times New Roman"/>
          <w:szCs w:val="24"/>
        </w:rPr>
        <w:t xml:space="preserve">Tables </w:t>
      </w:r>
      <w:r w:rsidR="00207E5E">
        <w:rPr>
          <w:rFonts w:cs="Times New Roman"/>
          <w:szCs w:val="24"/>
        </w:rPr>
        <w:t>D</w:t>
      </w:r>
      <w:r w:rsidRPr="00A017E6">
        <w:rPr>
          <w:rFonts w:cs="Times New Roman"/>
          <w:szCs w:val="24"/>
        </w:rPr>
        <w:t>1-</w:t>
      </w:r>
      <w:r w:rsidR="00207E5E">
        <w:rPr>
          <w:rFonts w:cs="Times New Roman"/>
          <w:szCs w:val="24"/>
        </w:rPr>
        <w:t>D</w:t>
      </w:r>
      <w:r w:rsidRPr="00A017E6">
        <w:rPr>
          <w:rFonts w:cs="Times New Roman"/>
          <w:szCs w:val="24"/>
        </w:rPr>
        <w:t xml:space="preserve">4 and Figures </w:t>
      </w:r>
      <w:r w:rsidR="00207E5E">
        <w:rPr>
          <w:rFonts w:cs="Times New Roman"/>
          <w:szCs w:val="24"/>
        </w:rPr>
        <w:t>D</w:t>
      </w:r>
      <w:r w:rsidRPr="00A017E6">
        <w:rPr>
          <w:rFonts w:cs="Times New Roman"/>
          <w:szCs w:val="24"/>
        </w:rPr>
        <w:t>1-</w:t>
      </w:r>
      <w:r w:rsidR="00207E5E">
        <w:rPr>
          <w:rFonts w:cs="Times New Roman"/>
          <w:szCs w:val="24"/>
        </w:rPr>
        <w:t>D</w:t>
      </w:r>
      <w:r w:rsidRPr="00A017E6">
        <w:rPr>
          <w:rFonts w:cs="Times New Roman"/>
          <w:szCs w:val="24"/>
        </w:rPr>
        <w:t>6.</w:t>
      </w:r>
      <w:r w:rsidRPr="00824325">
        <w:rPr>
          <w:rFonts w:cs="Times New Roman"/>
          <w:szCs w:val="24"/>
        </w:rPr>
        <w:t xml:space="preserve"> Both Ricker and Beverton-Holt </w:t>
      </w:r>
      <w:r w:rsidR="00BE5A9D">
        <w:rPr>
          <w:rFonts w:cs="Times New Roman"/>
          <w:szCs w:val="24"/>
        </w:rPr>
        <w:t xml:space="preserve">(B-H) </w:t>
      </w:r>
      <w:r w:rsidRPr="00824325">
        <w:rPr>
          <w:rFonts w:cs="Times New Roman"/>
          <w:szCs w:val="24"/>
        </w:rPr>
        <w:t>model</w:t>
      </w:r>
      <w:r w:rsidR="00A017E6">
        <w:rPr>
          <w:rFonts w:cs="Times New Roman"/>
          <w:szCs w:val="24"/>
        </w:rPr>
        <w:t>s</w:t>
      </w:r>
      <w:r w:rsidRPr="00824325">
        <w:rPr>
          <w:rFonts w:cs="Times New Roman"/>
          <w:szCs w:val="24"/>
        </w:rPr>
        <w:t xml:space="preserve"> result</w:t>
      </w:r>
      <w:r w:rsidR="00A73C5F">
        <w:rPr>
          <w:rFonts w:cs="Times New Roman"/>
          <w:szCs w:val="24"/>
        </w:rPr>
        <w:t>ed</w:t>
      </w:r>
      <w:r w:rsidRPr="00824325">
        <w:rPr>
          <w:rFonts w:cs="Times New Roman"/>
          <w:szCs w:val="24"/>
        </w:rPr>
        <w:t xml:space="preserve"> in the same breakpoint brood year of 19</w:t>
      </w:r>
      <w:r w:rsidR="00824325">
        <w:rPr>
          <w:rFonts w:cs="Times New Roman"/>
          <w:szCs w:val="24"/>
        </w:rPr>
        <w:t>89</w:t>
      </w:r>
      <w:r w:rsidRPr="00824325">
        <w:rPr>
          <w:rFonts w:cs="Times New Roman"/>
          <w:szCs w:val="24"/>
        </w:rPr>
        <w:t xml:space="preserve">, which </w:t>
      </w:r>
      <w:r w:rsidR="00F74245" w:rsidRPr="00824325">
        <w:rPr>
          <w:rFonts w:cs="Times New Roman"/>
          <w:szCs w:val="24"/>
        </w:rPr>
        <w:t>correspond</w:t>
      </w:r>
      <w:r w:rsidR="00F74245">
        <w:rPr>
          <w:rFonts w:cs="Times New Roman"/>
          <w:szCs w:val="24"/>
        </w:rPr>
        <w:t>ed</w:t>
      </w:r>
      <w:r w:rsidR="00F74245" w:rsidRPr="00824325">
        <w:rPr>
          <w:rFonts w:cs="Times New Roman"/>
          <w:szCs w:val="24"/>
        </w:rPr>
        <w:t xml:space="preserve"> </w:t>
      </w:r>
      <w:r w:rsidRPr="00824325">
        <w:rPr>
          <w:rFonts w:cs="Times New Roman"/>
          <w:szCs w:val="24"/>
        </w:rPr>
        <w:t>to recruitment year of 199</w:t>
      </w:r>
      <w:r w:rsidR="00824325">
        <w:rPr>
          <w:rFonts w:cs="Times New Roman"/>
          <w:szCs w:val="24"/>
        </w:rPr>
        <w:t>6</w:t>
      </w:r>
      <w:r w:rsidRPr="00710579">
        <w:rPr>
          <w:rFonts w:cs="Times New Roman"/>
          <w:szCs w:val="24"/>
        </w:rPr>
        <w:t>. The model with</w:t>
      </w:r>
      <w:r w:rsidR="00F74245">
        <w:rPr>
          <w:rFonts w:cs="Times New Roman"/>
          <w:szCs w:val="24"/>
        </w:rPr>
        <w:t>out a</w:t>
      </w:r>
      <w:r w:rsidRPr="00710579">
        <w:rPr>
          <w:rFonts w:cs="Times New Roman"/>
          <w:szCs w:val="24"/>
        </w:rPr>
        <w:t xml:space="preserve"> breakpoint (i.e., a single period) </w:t>
      </w:r>
      <w:r w:rsidR="00F74245">
        <w:rPr>
          <w:rFonts w:cs="Times New Roman"/>
          <w:szCs w:val="24"/>
        </w:rPr>
        <w:t>wa</w:t>
      </w:r>
      <w:r w:rsidR="00F74245" w:rsidRPr="00710579">
        <w:rPr>
          <w:rFonts w:cs="Times New Roman"/>
          <w:szCs w:val="24"/>
        </w:rPr>
        <w:t xml:space="preserve">s </w:t>
      </w:r>
      <w:r w:rsidRPr="00710579">
        <w:rPr>
          <w:rFonts w:cs="Times New Roman"/>
          <w:szCs w:val="24"/>
        </w:rPr>
        <w:t xml:space="preserve">about </w:t>
      </w:r>
      <w:r w:rsidR="00710579" w:rsidRPr="00710579">
        <w:rPr>
          <w:rFonts w:cs="Times New Roman"/>
          <w:szCs w:val="24"/>
        </w:rPr>
        <w:t>26 times less probable than the</w:t>
      </w:r>
      <w:r w:rsidRPr="00710579">
        <w:rPr>
          <w:rFonts w:cs="Times New Roman"/>
          <w:szCs w:val="24"/>
        </w:rPr>
        <w:t xml:space="preserve"> 19</w:t>
      </w:r>
      <w:r w:rsidR="00710579" w:rsidRPr="00710579">
        <w:rPr>
          <w:rFonts w:cs="Times New Roman"/>
          <w:szCs w:val="24"/>
        </w:rPr>
        <w:t>89</w:t>
      </w:r>
      <w:r w:rsidRPr="00710579">
        <w:rPr>
          <w:rFonts w:cs="Times New Roman"/>
          <w:szCs w:val="24"/>
        </w:rPr>
        <w:t xml:space="preserve"> breakpoint model for </w:t>
      </w:r>
      <w:r w:rsidR="00E76DB8" w:rsidRPr="00710579">
        <w:rPr>
          <w:rFonts w:cs="Times New Roman"/>
          <w:szCs w:val="24"/>
        </w:rPr>
        <w:t xml:space="preserve">the </w:t>
      </w:r>
      <w:r w:rsidR="00710579" w:rsidRPr="00710579">
        <w:rPr>
          <w:rFonts w:cs="Times New Roman"/>
          <w:szCs w:val="24"/>
        </w:rPr>
        <w:t xml:space="preserve">Ricker </w:t>
      </w:r>
      <w:r w:rsidRPr="00710579">
        <w:rPr>
          <w:rFonts w:cs="Times New Roman"/>
          <w:szCs w:val="24"/>
        </w:rPr>
        <w:t>stock-recruitment relationship</w:t>
      </w:r>
      <w:r w:rsidR="00E76DB8" w:rsidRPr="00710579">
        <w:rPr>
          <w:rFonts w:cs="Times New Roman"/>
          <w:szCs w:val="24"/>
        </w:rPr>
        <w:t xml:space="preserve"> and</w:t>
      </w:r>
      <w:r w:rsidR="00710579" w:rsidRPr="00710579">
        <w:rPr>
          <w:rFonts w:cs="Times New Roman"/>
          <w:szCs w:val="24"/>
        </w:rPr>
        <w:t xml:space="preserve"> 4 times less probable than the Beverton-Holt</w:t>
      </w:r>
      <w:r w:rsidRPr="00710579">
        <w:rPr>
          <w:rFonts w:cs="Times New Roman"/>
          <w:szCs w:val="24"/>
        </w:rPr>
        <w:t>, which suggest</w:t>
      </w:r>
      <w:r w:rsidR="00F74245">
        <w:rPr>
          <w:rFonts w:cs="Times New Roman"/>
          <w:szCs w:val="24"/>
        </w:rPr>
        <w:t>ed</w:t>
      </w:r>
      <w:r w:rsidRPr="00710579">
        <w:rPr>
          <w:rFonts w:cs="Times New Roman"/>
          <w:szCs w:val="24"/>
        </w:rPr>
        <w:t xml:space="preserve"> a possible change in stock productivity from the early high period to the recent low period. Alternative breakpoint brood years of 198</w:t>
      </w:r>
      <w:r w:rsidR="005E1A34" w:rsidRPr="00710579">
        <w:rPr>
          <w:rFonts w:cs="Times New Roman"/>
          <w:szCs w:val="24"/>
        </w:rPr>
        <w:t>4</w:t>
      </w:r>
      <w:r w:rsidRPr="00710579">
        <w:rPr>
          <w:rFonts w:cs="Times New Roman"/>
          <w:szCs w:val="24"/>
        </w:rPr>
        <w:t>-198</w:t>
      </w:r>
      <w:r w:rsidR="005E1A34" w:rsidRPr="00710579">
        <w:rPr>
          <w:rFonts w:cs="Times New Roman"/>
          <w:szCs w:val="24"/>
        </w:rPr>
        <w:t>8</w:t>
      </w:r>
      <w:r w:rsidRPr="00710579">
        <w:rPr>
          <w:rFonts w:cs="Times New Roman"/>
          <w:szCs w:val="24"/>
        </w:rPr>
        <w:t xml:space="preserve"> for the Ricker model and of </w:t>
      </w:r>
      <w:r w:rsidR="00710579" w:rsidRPr="00710579">
        <w:rPr>
          <w:rFonts w:cs="Times New Roman"/>
          <w:szCs w:val="24"/>
        </w:rPr>
        <w:t>1990</w:t>
      </w:r>
      <w:r w:rsidRPr="00710579">
        <w:rPr>
          <w:rFonts w:cs="Times New Roman"/>
          <w:szCs w:val="24"/>
        </w:rPr>
        <w:t xml:space="preserve"> for Beverton-Holt model </w:t>
      </w:r>
      <w:r w:rsidR="00F74245" w:rsidRPr="008C122B">
        <w:rPr>
          <w:rFonts w:cs="Times New Roman"/>
          <w:szCs w:val="24"/>
        </w:rPr>
        <w:t xml:space="preserve">were </w:t>
      </w:r>
      <w:r w:rsidRPr="008C122B">
        <w:rPr>
          <w:rFonts w:cs="Times New Roman"/>
          <w:szCs w:val="24"/>
        </w:rPr>
        <w:t>also reasonably reported</w:t>
      </w:r>
      <w:r w:rsidR="00710579" w:rsidRPr="008C122B">
        <w:rPr>
          <w:rFonts w:cs="Times New Roman"/>
          <w:szCs w:val="24"/>
        </w:rPr>
        <w:t xml:space="preserve"> with relative odds less than 10</w:t>
      </w:r>
      <w:r w:rsidRPr="008C122B">
        <w:rPr>
          <w:rFonts w:cs="Times New Roman"/>
          <w:szCs w:val="24"/>
        </w:rPr>
        <w:t xml:space="preserve">. </w:t>
      </w:r>
    </w:p>
    <w:p w14:paraId="5B5C271E" w14:textId="2E14BB64" w:rsidR="00CF7ED3" w:rsidRPr="008C122B" w:rsidRDefault="00CF7ED3" w:rsidP="0080490D">
      <w:pPr>
        <w:autoSpaceDE w:val="0"/>
        <w:autoSpaceDN w:val="0"/>
        <w:adjustRightInd w:val="0"/>
        <w:spacing w:after="120"/>
        <w:jc w:val="both"/>
        <w:rPr>
          <w:rFonts w:cs="Times New Roman"/>
          <w:szCs w:val="24"/>
        </w:rPr>
      </w:pPr>
      <w:r w:rsidRPr="008C122B">
        <w:rPr>
          <w:rFonts w:cs="Times New Roman"/>
          <w:szCs w:val="24"/>
        </w:rPr>
        <w:t>Both Ricker and Beverton-Holt stock-recruitment models fit</w:t>
      </w:r>
      <w:r w:rsidR="00F74245" w:rsidRPr="008C122B">
        <w:rPr>
          <w:rFonts w:cs="Times New Roman"/>
          <w:szCs w:val="24"/>
        </w:rPr>
        <w:t>ted</w:t>
      </w:r>
      <w:r w:rsidRPr="008C122B">
        <w:rPr>
          <w:rFonts w:cs="Times New Roman"/>
          <w:szCs w:val="24"/>
        </w:rPr>
        <w:t xml:space="preserve"> the data poorly. </w:t>
      </w:r>
      <w:r w:rsidR="00DD718D" w:rsidRPr="008C122B">
        <w:rPr>
          <w:rFonts w:cs="Times New Roman"/>
          <w:szCs w:val="24"/>
        </w:rPr>
        <w:t xml:space="preserve">Additionally, the fit to the breakpoint group with fewer data points was extremely poor for both models, especially the Ricker model. For example, the Ricker model with a breakpoint year of 1983 (Figure </w:t>
      </w:r>
      <w:r w:rsidR="00207E5E">
        <w:rPr>
          <w:rFonts w:cs="Times New Roman"/>
          <w:szCs w:val="24"/>
        </w:rPr>
        <w:t>D</w:t>
      </w:r>
      <w:r w:rsidR="00DD718D" w:rsidRPr="008C122B">
        <w:rPr>
          <w:rFonts w:cs="Times New Roman"/>
          <w:szCs w:val="24"/>
        </w:rPr>
        <w:t>1) fits the larger data group well (black line) but the fit to the smaller data group (red line) is poor, with an estimated intercept (</w:t>
      </w:r>
      <w:r w:rsidR="00BE5A9D" w:rsidRPr="008C122B">
        <w:rPr>
          <w:rFonts w:cs="Times New Roman"/>
          <w:szCs w:val="24"/>
        </w:rPr>
        <w:t>α</w:t>
      </w:r>
      <w:r w:rsidR="00BE5A9D" w:rsidRPr="008C122B">
        <w:rPr>
          <w:rFonts w:cs="Times New Roman"/>
          <w:szCs w:val="24"/>
          <w:vertAlign w:val="subscript"/>
        </w:rPr>
        <w:t>1</w:t>
      </w:r>
      <w:r w:rsidR="00DD718D" w:rsidRPr="008C122B">
        <w:rPr>
          <w:rFonts w:cs="Times New Roman"/>
          <w:szCs w:val="24"/>
        </w:rPr>
        <w:t>) that appears to be lower than the expected fit. This was the case for all breakpoint years with the data group (pre or post breakpoint) that had fewer data points. A sensitivity analysis was performed to determine the source of this lack of fit</w:t>
      </w:r>
      <w:r w:rsidR="00BE5A9D" w:rsidRPr="008C122B">
        <w:rPr>
          <w:rFonts w:cs="Times New Roman"/>
          <w:szCs w:val="24"/>
        </w:rPr>
        <w:t xml:space="preserve"> for both the Ricker and B-H models</w:t>
      </w:r>
      <w:r w:rsidR="00DD718D" w:rsidRPr="008C122B">
        <w:rPr>
          <w:rFonts w:cs="Times New Roman"/>
          <w:szCs w:val="24"/>
        </w:rPr>
        <w:t>.</w:t>
      </w:r>
      <w:r w:rsidR="00BE5A9D" w:rsidRPr="008C122B">
        <w:rPr>
          <w:rFonts w:cs="Times New Roman"/>
          <w:szCs w:val="24"/>
        </w:rPr>
        <w:t xml:space="preserve"> For the Ricker model a breakpoint analysis</w:t>
      </w:r>
      <w:r w:rsidR="00DD718D" w:rsidRPr="008C122B">
        <w:rPr>
          <w:rFonts w:cs="Times New Roman"/>
          <w:szCs w:val="24"/>
        </w:rPr>
        <w:t xml:space="preserve"> that produced two independent regression (where the covariance matrix and </w:t>
      </w:r>
      <w:r w:rsidR="00DD718D" w:rsidRPr="008C122B">
        <w:rPr>
          <w:rFonts w:cs="Times New Roman"/>
          <w:i/>
          <w:szCs w:val="24"/>
        </w:rPr>
        <w:t xml:space="preserve">ρ </w:t>
      </w:r>
      <w:r w:rsidR="00DD718D" w:rsidRPr="008C122B">
        <w:rPr>
          <w:rFonts w:cs="Times New Roman"/>
          <w:szCs w:val="24"/>
        </w:rPr>
        <w:t>were set to 0)</w:t>
      </w:r>
      <w:r w:rsidR="00BE5A9D" w:rsidRPr="008C122B">
        <w:rPr>
          <w:rFonts w:cs="Times New Roman"/>
          <w:szCs w:val="24"/>
        </w:rPr>
        <w:t xml:space="preserve"> produced model fits that fit both data groups well, additionally this analysis produced the same breakpoint year of 1989, but suggested that 1990 was also a possibility. The poor model fit is primarily due to covariance and estimation of </w:t>
      </w:r>
      <w:r w:rsidR="00BE5A9D" w:rsidRPr="008C122B">
        <w:rPr>
          <w:rFonts w:cs="Times New Roman"/>
          <w:i/>
          <w:szCs w:val="24"/>
        </w:rPr>
        <w:t>ρ</w:t>
      </w:r>
      <w:r w:rsidR="00BE5A9D" w:rsidRPr="008C122B">
        <w:rPr>
          <w:rFonts w:cs="Times New Roman"/>
          <w:szCs w:val="24"/>
        </w:rPr>
        <w:t xml:space="preserve"> in the analysis. The same analysis with the B-H model was performed but only the Ricker results are presented here for simplicity (Figures </w:t>
      </w:r>
      <w:r w:rsidR="00207E5E">
        <w:rPr>
          <w:rFonts w:cs="Times New Roman"/>
          <w:szCs w:val="24"/>
        </w:rPr>
        <w:t>D</w:t>
      </w:r>
      <w:r w:rsidR="008C4095" w:rsidRPr="008C122B">
        <w:rPr>
          <w:rFonts w:cs="Times New Roman"/>
          <w:szCs w:val="24"/>
        </w:rPr>
        <w:t>8</w:t>
      </w:r>
      <w:r w:rsidR="00455D68" w:rsidRPr="008C122B">
        <w:rPr>
          <w:rFonts w:cs="Times New Roman"/>
          <w:szCs w:val="24"/>
        </w:rPr>
        <w:t>-</w:t>
      </w:r>
      <w:r w:rsidR="00207E5E">
        <w:rPr>
          <w:rFonts w:cs="Times New Roman"/>
          <w:szCs w:val="24"/>
        </w:rPr>
        <w:t>D</w:t>
      </w:r>
      <w:r w:rsidR="00455D68" w:rsidRPr="008C122B">
        <w:rPr>
          <w:rFonts w:cs="Times New Roman"/>
          <w:szCs w:val="24"/>
        </w:rPr>
        <w:t>10</w:t>
      </w:r>
      <w:r w:rsidR="00BE5A9D" w:rsidRPr="008C122B">
        <w:rPr>
          <w:rFonts w:cs="Times New Roman"/>
          <w:szCs w:val="24"/>
        </w:rPr>
        <w:t xml:space="preserve">). </w:t>
      </w:r>
    </w:p>
    <w:p w14:paraId="6848DCF9" w14:textId="6531E068" w:rsidR="00BE5A9D" w:rsidRPr="00BE5A9D" w:rsidRDefault="00BE5A9D" w:rsidP="00BE5A9D">
      <w:pPr>
        <w:autoSpaceDE w:val="0"/>
        <w:autoSpaceDN w:val="0"/>
        <w:adjustRightInd w:val="0"/>
        <w:spacing w:after="120"/>
        <w:jc w:val="both"/>
        <w:rPr>
          <w:rFonts w:cs="Times New Roman"/>
          <w:szCs w:val="24"/>
        </w:rPr>
      </w:pPr>
      <w:r w:rsidRPr="008C122B">
        <w:rPr>
          <w:rFonts w:cs="Times New Roman"/>
          <w:szCs w:val="24"/>
        </w:rPr>
        <w:t>Sensitivity analyses suggest that error within the model, specifically autocorrelation (</w:t>
      </w:r>
      <w:r w:rsidRPr="008C122B">
        <w:rPr>
          <w:rFonts w:cs="Times New Roman"/>
          <w:i/>
          <w:szCs w:val="24"/>
        </w:rPr>
        <w:t>ρ</w:t>
      </w:r>
      <w:r w:rsidRPr="008C122B">
        <w:rPr>
          <w:rFonts w:cs="Times New Roman"/>
          <w:szCs w:val="24"/>
        </w:rPr>
        <w:t xml:space="preserve">), produce poor fits to the stock-recruit relationships when the sample size for the data set is low. </w:t>
      </w:r>
      <w:r w:rsidR="008C4095" w:rsidRPr="008C122B">
        <w:rPr>
          <w:rFonts w:cs="Times New Roman"/>
          <w:szCs w:val="24"/>
        </w:rPr>
        <w:t xml:space="preserve">However, the resulting </w:t>
      </w:r>
      <w:r w:rsidR="008C4095" w:rsidRPr="008C122B">
        <w:rPr>
          <w:rFonts w:cs="Times New Roman"/>
          <w:szCs w:val="24"/>
        </w:rPr>
        <w:lastRenderedPageBreak/>
        <w:t>breakpoint year is still the same, suggesting strong evidence for a brood year breakpoint in 1989. The only other likely breakpoint year is 1990, with relative odds &lt;</w:t>
      </w:r>
      <w:r w:rsidR="00455D68" w:rsidRPr="008C122B">
        <w:rPr>
          <w:rFonts w:cs="Times New Roman"/>
          <w:szCs w:val="24"/>
        </w:rPr>
        <w:t xml:space="preserve"> </w:t>
      </w:r>
      <w:r w:rsidR="008C4095" w:rsidRPr="008C122B">
        <w:rPr>
          <w:rFonts w:cs="Times New Roman"/>
          <w:szCs w:val="24"/>
        </w:rPr>
        <w:t>2 compared to 1989. These breakpoint brood years would produce breaks in recruitment in either 1996 or 1997.</w:t>
      </w:r>
      <w:r w:rsidR="008C4095">
        <w:rPr>
          <w:rFonts w:cs="Times New Roman"/>
          <w:szCs w:val="24"/>
        </w:rPr>
        <w:t xml:space="preserve"> </w:t>
      </w:r>
    </w:p>
    <w:p w14:paraId="18CE0D4C" w14:textId="77777777" w:rsidR="00FE3E7F" w:rsidRPr="00710579" w:rsidRDefault="00FE3E7F" w:rsidP="0080490D">
      <w:pPr>
        <w:autoSpaceDE w:val="0"/>
        <w:autoSpaceDN w:val="0"/>
        <w:adjustRightInd w:val="0"/>
        <w:spacing w:after="120"/>
        <w:jc w:val="both"/>
        <w:rPr>
          <w:rFonts w:cs="Times New Roman"/>
          <w:szCs w:val="24"/>
        </w:rPr>
      </w:pPr>
    </w:p>
    <w:p w14:paraId="795587EE" w14:textId="77777777" w:rsidR="00CF7ED3" w:rsidRPr="00F74245" w:rsidRDefault="00CF7ED3" w:rsidP="0080490D">
      <w:pPr>
        <w:pStyle w:val="Heading1"/>
      </w:pPr>
      <w:r w:rsidRPr="00F74245">
        <w:t>Discussion</w:t>
      </w:r>
    </w:p>
    <w:p w14:paraId="614CB417" w14:textId="568A04D3" w:rsidR="00CF7ED3" w:rsidRPr="00E77967" w:rsidRDefault="00CF7ED3" w:rsidP="00CF7ED3">
      <w:pPr>
        <w:autoSpaceDE w:val="0"/>
        <w:autoSpaceDN w:val="0"/>
        <w:adjustRightInd w:val="0"/>
        <w:spacing w:after="120"/>
        <w:jc w:val="both"/>
        <w:rPr>
          <w:rFonts w:cs="Times New Roman"/>
          <w:szCs w:val="24"/>
          <w:highlight w:val="yellow"/>
        </w:rPr>
      </w:pPr>
      <w:r w:rsidRPr="009A55EE">
        <w:rPr>
          <w:rFonts w:cs="Times New Roman"/>
          <w:szCs w:val="24"/>
        </w:rPr>
        <w:t xml:space="preserve">A recruitment breakpoint analysis was conducted on </w:t>
      </w:r>
      <w:r w:rsidR="009A55EE" w:rsidRPr="009A55EE">
        <w:rPr>
          <w:rFonts w:cs="Times New Roman"/>
          <w:szCs w:val="24"/>
        </w:rPr>
        <w:t>St Matthews blue</w:t>
      </w:r>
      <w:r w:rsidRPr="009A55EE">
        <w:rPr>
          <w:rFonts w:cs="Times New Roman"/>
          <w:szCs w:val="24"/>
        </w:rPr>
        <w:t xml:space="preserve"> king crab by Punt et al. (2014) with data from 19</w:t>
      </w:r>
      <w:r w:rsidR="009A55EE" w:rsidRPr="009A55EE">
        <w:rPr>
          <w:rFonts w:cs="Times New Roman"/>
          <w:szCs w:val="24"/>
        </w:rPr>
        <w:t>78</w:t>
      </w:r>
      <w:r w:rsidRPr="009A55EE">
        <w:rPr>
          <w:rFonts w:cs="Times New Roman"/>
          <w:szCs w:val="24"/>
        </w:rPr>
        <w:t xml:space="preserve"> to 2010 to estimate a breakpoint brood year of </w:t>
      </w:r>
      <w:r w:rsidRPr="008A136C">
        <w:rPr>
          <w:rFonts w:cs="Times New Roman"/>
          <w:szCs w:val="24"/>
        </w:rPr>
        <w:t>19</w:t>
      </w:r>
      <w:r w:rsidR="009A55EE" w:rsidRPr="008A136C">
        <w:rPr>
          <w:rFonts w:cs="Times New Roman"/>
          <w:szCs w:val="24"/>
        </w:rPr>
        <w:t>93</w:t>
      </w:r>
      <w:r w:rsidRPr="008A136C">
        <w:rPr>
          <w:rFonts w:cs="Times New Roman"/>
          <w:szCs w:val="24"/>
        </w:rPr>
        <w:t>, corresponding to recruitment year of 199</w:t>
      </w:r>
      <w:r w:rsidR="009A55EE" w:rsidRPr="008A136C">
        <w:rPr>
          <w:rFonts w:cs="Times New Roman"/>
          <w:szCs w:val="24"/>
        </w:rPr>
        <w:t>8</w:t>
      </w:r>
      <w:r w:rsidRPr="008A136C">
        <w:rPr>
          <w:rFonts w:cs="Times New Roman"/>
          <w:szCs w:val="24"/>
        </w:rPr>
        <w:t xml:space="preserve">, </w:t>
      </w:r>
      <w:r w:rsidR="009A55EE" w:rsidRPr="008A136C">
        <w:rPr>
          <w:rFonts w:cs="Times New Roman"/>
          <w:szCs w:val="24"/>
        </w:rPr>
        <w:t xml:space="preserve">but this model used a </w:t>
      </w:r>
      <w:r w:rsidR="00835E71" w:rsidRPr="008A136C">
        <w:rPr>
          <w:rFonts w:cs="Times New Roman"/>
          <w:szCs w:val="24"/>
        </w:rPr>
        <w:t>5-year</w:t>
      </w:r>
      <w:r w:rsidR="009A55EE" w:rsidRPr="008A136C">
        <w:rPr>
          <w:rFonts w:cs="Times New Roman"/>
          <w:szCs w:val="24"/>
        </w:rPr>
        <w:t xml:space="preserve"> lag </w:t>
      </w:r>
      <w:r w:rsidR="008A136C" w:rsidRPr="008A136C">
        <w:rPr>
          <w:rFonts w:cs="Times New Roman"/>
          <w:szCs w:val="24"/>
        </w:rPr>
        <w:t xml:space="preserve">and incorporated smaller size classes </w:t>
      </w:r>
      <w:r w:rsidR="00835E71">
        <w:rPr>
          <w:rFonts w:cs="Times New Roman"/>
          <w:szCs w:val="24"/>
        </w:rPr>
        <w:t xml:space="preserve">(20 - 90mm) </w:t>
      </w:r>
      <w:r w:rsidR="008A136C" w:rsidRPr="008A136C">
        <w:rPr>
          <w:rFonts w:cs="Times New Roman"/>
          <w:szCs w:val="24"/>
        </w:rPr>
        <w:t xml:space="preserve">than </w:t>
      </w:r>
      <w:r w:rsidR="00835E71">
        <w:rPr>
          <w:rFonts w:cs="Times New Roman"/>
          <w:szCs w:val="24"/>
        </w:rPr>
        <w:t>the</w:t>
      </w:r>
      <w:r w:rsidR="008A136C" w:rsidRPr="008A136C">
        <w:rPr>
          <w:rFonts w:cs="Times New Roman"/>
          <w:szCs w:val="24"/>
        </w:rPr>
        <w:t xml:space="preserve"> current</w:t>
      </w:r>
      <w:r w:rsidR="00835E71">
        <w:rPr>
          <w:rFonts w:cs="Times New Roman"/>
          <w:szCs w:val="24"/>
        </w:rPr>
        <w:t xml:space="preserve"> </w:t>
      </w:r>
      <w:r w:rsidR="00D34F3D">
        <w:rPr>
          <w:rFonts w:cs="Times New Roman"/>
          <w:szCs w:val="24"/>
        </w:rPr>
        <w:t>assessment</w:t>
      </w:r>
      <w:r w:rsidR="008A136C" w:rsidRPr="008A136C">
        <w:rPr>
          <w:rFonts w:cs="Times New Roman"/>
          <w:szCs w:val="24"/>
        </w:rPr>
        <w:t xml:space="preserve"> model. The projections for recruitment from the Punt et al. (2014) model are substantially higher in the late 2000s than the current assessment model, which would greatly influence the breakpoint analysis results. The different time series of data may </w:t>
      </w:r>
      <w:r w:rsidR="0029208D">
        <w:rPr>
          <w:rFonts w:cs="Times New Roman"/>
          <w:szCs w:val="24"/>
        </w:rPr>
        <w:t xml:space="preserve">also </w:t>
      </w:r>
      <w:r w:rsidR="008A136C" w:rsidRPr="008A136C">
        <w:rPr>
          <w:rFonts w:cs="Times New Roman"/>
          <w:szCs w:val="24"/>
        </w:rPr>
        <w:t xml:space="preserve">explain the </w:t>
      </w:r>
      <w:r w:rsidR="008A7EF9" w:rsidRPr="008A136C">
        <w:rPr>
          <w:rFonts w:cs="Times New Roman"/>
          <w:szCs w:val="24"/>
        </w:rPr>
        <w:t>differen</w:t>
      </w:r>
      <w:r w:rsidR="008A7EF9">
        <w:rPr>
          <w:rFonts w:cs="Times New Roman"/>
          <w:szCs w:val="24"/>
        </w:rPr>
        <w:t>ces;</w:t>
      </w:r>
      <w:r w:rsidR="0029208D">
        <w:rPr>
          <w:rFonts w:cs="Times New Roman"/>
          <w:szCs w:val="24"/>
        </w:rPr>
        <w:t xml:space="preserve"> however, both </w:t>
      </w:r>
      <w:r w:rsidR="008A136C">
        <w:rPr>
          <w:rFonts w:cs="Times New Roman"/>
          <w:szCs w:val="24"/>
        </w:rPr>
        <w:t xml:space="preserve">suggest a break in recruitment in the mid to late 1990s. </w:t>
      </w:r>
    </w:p>
    <w:p w14:paraId="56A5AF4B" w14:textId="355BF88A" w:rsidR="00CF7ED3" w:rsidRDefault="00CF7ED3" w:rsidP="00CF7ED3">
      <w:pPr>
        <w:autoSpaceDE w:val="0"/>
        <w:autoSpaceDN w:val="0"/>
        <w:adjustRightInd w:val="0"/>
        <w:spacing w:after="120"/>
        <w:jc w:val="both"/>
        <w:rPr>
          <w:rFonts w:cs="Times New Roman"/>
          <w:szCs w:val="24"/>
        </w:rPr>
      </w:pPr>
      <w:r w:rsidRPr="00B679EF">
        <w:rPr>
          <w:rFonts w:cs="Times New Roman"/>
          <w:szCs w:val="24"/>
        </w:rPr>
        <w:t xml:space="preserve">Time series of estimated </w:t>
      </w:r>
      <w:r w:rsidR="00E442CC" w:rsidRPr="00B679EF">
        <w:rPr>
          <w:rFonts w:cs="Times New Roman"/>
          <w:szCs w:val="24"/>
        </w:rPr>
        <w:t>mature male biomass</w:t>
      </w:r>
      <w:r w:rsidRPr="00B679EF">
        <w:rPr>
          <w:rFonts w:cs="Times New Roman"/>
          <w:szCs w:val="24"/>
        </w:rPr>
        <w:t xml:space="preserve"> during </w:t>
      </w:r>
      <w:r w:rsidR="00D37F4F" w:rsidRPr="00B679EF">
        <w:rPr>
          <w:rFonts w:cs="Times New Roman"/>
          <w:szCs w:val="24"/>
        </w:rPr>
        <w:t>1978</w:t>
      </w:r>
      <w:r w:rsidRPr="00B679EF">
        <w:rPr>
          <w:rFonts w:cs="Times New Roman"/>
          <w:szCs w:val="24"/>
        </w:rPr>
        <w:t>-</w:t>
      </w:r>
      <w:r w:rsidR="00A07C08" w:rsidRPr="00B679EF">
        <w:rPr>
          <w:rFonts w:cs="Times New Roman"/>
          <w:szCs w:val="24"/>
        </w:rPr>
        <w:t>2017</w:t>
      </w:r>
      <w:r w:rsidRPr="00B679EF">
        <w:rPr>
          <w:rFonts w:cs="Times New Roman"/>
          <w:szCs w:val="24"/>
        </w:rPr>
        <w:t xml:space="preserve"> </w:t>
      </w:r>
      <w:r w:rsidR="001B6E6B" w:rsidRPr="00B679EF">
        <w:rPr>
          <w:rFonts w:cs="Times New Roman"/>
          <w:szCs w:val="24"/>
        </w:rPr>
        <w:t>(the entire time series) has</w:t>
      </w:r>
      <w:r w:rsidRPr="00B679EF">
        <w:rPr>
          <w:rFonts w:cs="Times New Roman"/>
          <w:szCs w:val="24"/>
        </w:rPr>
        <w:t xml:space="preserve"> been used to compute </w:t>
      </w:r>
      <w:r w:rsidR="0029208D">
        <w:rPr>
          <w:rFonts w:cs="Times New Roman"/>
          <w:szCs w:val="24"/>
        </w:rPr>
        <w:t xml:space="preserve">a </w:t>
      </w:r>
      <w:r w:rsidR="001B6E6B" w:rsidRPr="007D6968">
        <w:rPr>
          <w:rFonts w:cs="Times New Roman"/>
          <w:i/>
          <w:szCs w:val="24"/>
        </w:rPr>
        <w:t>B</w:t>
      </w:r>
      <w:r w:rsidR="001B6E6B" w:rsidRPr="007D6968">
        <w:rPr>
          <w:rFonts w:cs="Times New Roman"/>
          <w:i/>
          <w:szCs w:val="24"/>
          <w:vertAlign w:val="subscript"/>
        </w:rPr>
        <w:t>MSY</w:t>
      </w:r>
      <w:r w:rsidRPr="00B679EF">
        <w:rPr>
          <w:rFonts w:cs="Times New Roman"/>
          <w:szCs w:val="24"/>
        </w:rPr>
        <w:t xml:space="preserve"> proxy. </w:t>
      </w:r>
      <w:r w:rsidR="001B6E6B" w:rsidRPr="00B679EF">
        <w:rPr>
          <w:rFonts w:cs="Times New Roman"/>
          <w:szCs w:val="24"/>
        </w:rPr>
        <w:t xml:space="preserve">Using the 2018 assessment model the </w:t>
      </w:r>
      <w:r w:rsidR="001B6E6B" w:rsidRPr="007D6968">
        <w:rPr>
          <w:rFonts w:cs="Times New Roman"/>
          <w:i/>
          <w:szCs w:val="24"/>
        </w:rPr>
        <w:t>B</w:t>
      </w:r>
      <w:r w:rsidR="001B6E6B" w:rsidRPr="007D6968">
        <w:rPr>
          <w:rFonts w:cs="Times New Roman"/>
          <w:i/>
          <w:szCs w:val="24"/>
          <w:vertAlign w:val="subscript"/>
        </w:rPr>
        <w:t>MSY</w:t>
      </w:r>
      <w:r w:rsidR="001B6E6B" w:rsidRPr="00B679EF">
        <w:rPr>
          <w:rFonts w:cs="Times New Roman"/>
          <w:szCs w:val="24"/>
        </w:rPr>
        <w:t xml:space="preserve"> proxy for 2018 is 3,478 t. The </w:t>
      </w:r>
      <w:r w:rsidR="001B6E6B" w:rsidRPr="007D6968">
        <w:rPr>
          <w:rFonts w:cs="Times New Roman"/>
          <w:i/>
          <w:szCs w:val="24"/>
        </w:rPr>
        <w:t>B</w:t>
      </w:r>
      <w:r w:rsidR="001B6E6B" w:rsidRPr="007D6968">
        <w:rPr>
          <w:rFonts w:cs="Times New Roman"/>
          <w:i/>
          <w:szCs w:val="24"/>
          <w:vertAlign w:val="subscript"/>
        </w:rPr>
        <w:t>MSY</w:t>
      </w:r>
      <w:r w:rsidR="001B6E6B" w:rsidRPr="00B679EF">
        <w:rPr>
          <w:rFonts w:cs="Times New Roman"/>
          <w:szCs w:val="24"/>
        </w:rPr>
        <w:t xml:space="preserve"> proxy for the </w:t>
      </w:r>
      <w:r w:rsidR="0029208D">
        <w:rPr>
          <w:rFonts w:cs="Times New Roman"/>
          <w:szCs w:val="24"/>
        </w:rPr>
        <w:t>recent</w:t>
      </w:r>
      <w:r w:rsidR="0029208D" w:rsidRPr="00B679EF">
        <w:rPr>
          <w:rFonts w:cs="Times New Roman"/>
          <w:szCs w:val="24"/>
        </w:rPr>
        <w:t xml:space="preserve"> </w:t>
      </w:r>
      <w:r w:rsidR="001B6E6B" w:rsidRPr="00B679EF">
        <w:rPr>
          <w:rFonts w:cs="Times New Roman"/>
          <w:szCs w:val="24"/>
        </w:rPr>
        <w:t xml:space="preserve">recruitment period </w:t>
      </w:r>
      <w:r w:rsidR="0029208D">
        <w:rPr>
          <w:rFonts w:cs="Times New Roman"/>
          <w:szCs w:val="24"/>
        </w:rPr>
        <w:t xml:space="preserve">(based on </w:t>
      </w:r>
      <w:r w:rsidR="001B6E6B" w:rsidRPr="00B679EF">
        <w:rPr>
          <w:rFonts w:cs="Times New Roman"/>
          <w:szCs w:val="24"/>
        </w:rPr>
        <w:t>the break point analysis</w:t>
      </w:r>
      <w:r w:rsidR="0029208D">
        <w:rPr>
          <w:rFonts w:cs="Times New Roman"/>
          <w:szCs w:val="24"/>
        </w:rPr>
        <w:t xml:space="preserve">; </w:t>
      </w:r>
      <w:r w:rsidR="001B6E6B" w:rsidRPr="00B679EF">
        <w:rPr>
          <w:rFonts w:cs="Times New Roman"/>
          <w:szCs w:val="24"/>
        </w:rPr>
        <w:t>1996-2017) using the same model is 2,0</w:t>
      </w:r>
      <w:r w:rsidR="00455D68">
        <w:rPr>
          <w:rFonts w:cs="Times New Roman"/>
          <w:szCs w:val="24"/>
        </w:rPr>
        <w:t>30</w:t>
      </w:r>
      <w:r w:rsidR="001B6E6B" w:rsidRPr="00B679EF">
        <w:rPr>
          <w:rFonts w:cs="Times New Roman"/>
          <w:szCs w:val="24"/>
        </w:rPr>
        <w:t xml:space="preserve"> t</w:t>
      </w:r>
      <w:r w:rsidR="00455D68">
        <w:rPr>
          <w:rFonts w:cs="Times New Roman"/>
          <w:szCs w:val="24"/>
        </w:rPr>
        <w:t xml:space="preserve"> (Table </w:t>
      </w:r>
      <w:r w:rsidR="00207E5E">
        <w:rPr>
          <w:rFonts w:cs="Times New Roman"/>
          <w:szCs w:val="24"/>
        </w:rPr>
        <w:t>D</w:t>
      </w:r>
      <w:r w:rsidR="00455D68">
        <w:rPr>
          <w:rFonts w:cs="Times New Roman"/>
          <w:szCs w:val="24"/>
        </w:rPr>
        <w:t>5)</w:t>
      </w:r>
      <w:r w:rsidR="001B6E6B" w:rsidRPr="00B679EF">
        <w:rPr>
          <w:rFonts w:cs="Times New Roman"/>
          <w:szCs w:val="24"/>
        </w:rPr>
        <w:t xml:space="preserve">. </w:t>
      </w:r>
      <w:r w:rsidR="00E442CC" w:rsidRPr="00B679EF">
        <w:rPr>
          <w:rFonts w:cs="Times New Roman"/>
          <w:szCs w:val="24"/>
        </w:rPr>
        <w:t>The</w:t>
      </w:r>
      <w:r w:rsidR="00B679EF" w:rsidRPr="00B679EF">
        <w:rPr>
          <w:rFonts w:cs="Times New Roman"/>
          <w:szCs w:val="24"/>
        </w:rPr>
        <w:t xml:space="preserve"> is approximately a 42% </w:t>
      </w:r>
      <w:r w:rsidRPr="00B679EF">
        <w:rPr>
          <w:rFonts w:cs="Times New Roman"/>
          <w:szCs w:val="24"/>
        </w:rPr>
        <w:t>reduction</w:t>
      </w:r>
      <w:r w:rsidR="00B679EF">
        <w:rPr>
          <w:rFonts w:cs="Times New Roman"/>
          <w:szCs w:val="24"/>
        </w:rPr>
        <w:t xml:space="preserve"> (Figure </w:t>
      </w:r>
      <w:r w:rsidR="00207E5E">
        <w:rPr>
          <w:rFonts w:cs="Times New Roman"/>
          <w:szCs w:val="24"/>
        </w:rPr>
        <w:t>D</w:t>
      </w:r>
      <w:r w:rsidR="00FF77BA">
        <w:rPr>
          <w:rFonts w:cs="Times New Roman"/>
          <w:szCs w:val="24"/>
        </w:rPr>
        <w:t>7</w:t>
      </w:r>
      <w:r w:rsidR="00B679EF">
        <w:rPr>
          <w:rFonts w:cs="Times New Roman"/>
          <w:szCs w:val="24"/>
        </w:rPr>
        <w:t>)</w:t>
      </w:r>
      <w:r w:rsidRPr="00B679EF">
        <w:rPr>
          <w:rFonts w:cs="Times New Roman"/>
          <w:szCs w:val="24"/>
        </w:rPr>
        <w:t xml:space="preserve">. If the estimated breakpoint year is used to set the new recruitment time series, </w:t>
      </w:r>
      <w:r w:rsidR="0029208D">
        <w:rPr>
          <w:rFonts w:cs="Times New Roman"/>
          <w:szCs w:val="24"/>
        </w:rPr>
        <w:t xml:space="preserve">the </w:t>
      </w:r>
      <w:r w:rsidRPr="00B679EF">
        <w:rPr>
          <w:rFonts w:cs="Times New Roman"/>
          <w:szCs w:val="24"/>
        </w:rPr>
        <w:t xml:space="preserve">estimated </w:t>
      </w:r>
      <w:r w:rsidR="00B679EF" w:rsidRPr="007D6968">
        <w:rPr>
          <w:rFonts w:cs="Times New Roman"/>
          <w:i/>
          <w:szCs w:val="24"/>
        </w:rPr>
        <w:t>B</w:t>
      </w:r>
      <w:r w:rsidR="00B679EF" w:rsidRPr="007D6968">
        <w:rPr>
          <w:rFonts w:cs="Times New Roman"/>
          <w:i/>
          <w:szCs w:val="24"/>
          <w:vertAlign w:val="subscript"/>
        </w:rPr>
        <w:t>MSY</w:t>
      </w:r>
      <w:r w:rsidR="00B679EF" w:rsidRPr="00B679EF">
        <w:rPr>
          <w:rFonts w:cs="Times New Roman"/>
          <w:szCs w:val="24"/>
        </w:rPr>
        <w:t xml:space="preserve"> proxy</w:t>
      </w:r>
      <w:r w:rsidRPr="00B679EF">
        <w:rPr>
          <w:rFonts w:cs="Times New Roman"/>
          <w:szCs w:val="24"/>
        </w:rPr>
        <w:t xml:space="preserve"> will be correspondingly lower than the current estimated value.</w:t>
      </w:r>
      <w:r w:rsidRPr="00824325">
        <w:rPr>
          <w:rFonts w:cs="Times New Roman"/>
          <w:szCs w:val="24"/>
        </w:rPr>
        <w:t xml:space="preserve">  </w:t>
      </w:r>
    </w:p>
    <w:p w14:paraId="2D42C164" w14:textId="77777777" w:rsidR="00CF7ED3" w:rsidRPr="00824325" w:rsidRDefault="00CF7ED3" w:rsidP="00CF7ED3">
      <w:pPr>
        <w:tabs>
          <w:tab w:val="left" w:pos="-720"/>
          <w:tab w:val="left" w:pos="0"/>
        </w:tabs>
        <w:suppressAutoHyphens/>
        <w:jc w:val="both"/>
        <w:rPr>
          <w:rFonts w:cs="Times New Roman"/>
          <w:szCs w:val="24"/>
        </w:rPr>
      </w:pPr>
    </w:p>
    <w:p w14:paraId="7501D771" w14:textId="77777777" w:rsidR="00CF7ED3" w:rsidRPr="0029208D" w:rsidRDefault="00CF7ED3" w:rsidP="007D6968">
      <w:pPr>
        <w:pStyle w:val="Heading1"/>
      </w:pPr>
      <w:r w:rsidRPr="0029208D">
        <w:t>References</w:t>
      </w:r>
    </w:p>
    <w:p w14:paraId="62B2FA24" w14:textId="77777777" w:rsidR="00CF7ED3" w:rsidRPr="00824325" w:rsidRDefault="00CF7ED3" w:rsidP="00CF7ED3">
      <w:pPr>
        <w:tabs>
          <w:tab w:val="left" w:pos="-720"/>
          <w:tab w:val="left" w:pos="0"/>
        </w:tabs>
        <w:suppressAutoHyphens/>
        <w:spacing w:after="120"/>
        <w:ind w:left="360" w:hanging="360"/>
        <w:jc w:val="both"/>
        <w:rPr>
          <w:rFonts w:cs="Times New Roman"/>
        </w:rPr>
      </w:pPr>
      <w:r w:rsidRPr="00824325">
        <w:rPr>
          <w:rFonts w:cs="Times New Roman"/>
        </w:rPr>
        <w:t>Burnham, K.P., and D.R. Anderson. 2004. Multimodal inference: understanding AIC and BIC in model selection. Sociological Methods &amp; Research 33:261–304.</w:t>
      </w:r>
    </w:p>
    <w:p w14:paraId="07332D18" w14:textId="77777777" w:rsidR="00CF7ED3" w:rsidRPr="00824325" w:rsidRDefault="00CF7ED3" w:rsidP="00CF7ED3">
      <w:pPr>
        <w:tabs>
          <w:tab w:val="left" w:pos="-720"/>
          <w:tab w:val="left" w:pos="0"/>
        </w:tabs>
        <w:suppressAutoHyphens/>
        <w:spacing w:after="120"/>
        <w:ind w:left="360" w:hanging="360"/>
        <w:jc w:val="both"/>
        <w:rPr>
          <w:rFonts w:cs="Times New Roman"/>
        </w:rPr>
      </w:pPr>
      <w:r w:rsidRPr="00824325">
        <w:rPr>
          <w:rFonts w:cs="Times New Roman"/>
        </w:rPr>
        <w:t xml:space="preserve">Punt, A.E., C.S. Szuwalski, and W. Stockhausen. 2014. An evaluation of stock-recruitment proxies and environmental change points for implementing the US Sustainable Fisheries Act. Fisheries Research 157:28-40.  </w:t>
      </w:r>
    </w:p>
    <w:p w14:paraId="5155A86A" w14:textId="2D864F3D" w:rsidR="00CF7ED3" w:rsidRPr="00824325" w:rsidRDefault="00CF7ED3" w:rsidP="00CF7ED3">
      <w:pPr>
        <w:tabs>
          <w:tab w:val="left" w:pos="-720"/>
          <w:tab w:val="left" w:pos="0"/>
        </w:tabs>
        <w:suppressAutoHyphens/>
        <w:ind w:left="360" w:hanging="360"/>
        <w:jc w:val="both"/>
        <w:rPr>
          <w:rFonts w:cs="Times New Roman"/>
        </w:rPr>
      </w:pPr>
      <w:r w:rsidRPr="00824325">
        <w:rPr>
          <w:rFonts w:cs="Times New Roman"/>
        </w:rPr>
        <w:t xml:space="preserve">Stockhausen, W.T. 2013 Recruitment Analysis for Stock Status Determination and Harvest Recommendations. Appendix to: 2013 Stock </w:t>
      </w:r>
      <w:r w:rsidR="008A7EF9" w:rsidRPr="00824325">
        <w:rPr>
          <w:rFonts w:cs="Times New Roman"/>
        </w:rPr>
        <w:t>Assessment</w:t>
      </w:r>
      <w:r w:rsidRPr="00824325">
        <w:rPr>
          <w:rFonts w:cs="Times New Roman"/>
        </w:rPr>
        <w:t xml:space="preserve"> and Fishery Evaluation Report for the Tanner Crab Fisheries in the Bering Sea and Aleutian Islands Regions. In: Stock Assessment and Fishery Evaluation Report for the King and Tanner Crab Fisheries of the Bering Sea and Aleutian Islands Regions. North Pacific Fishery Management Council, Anchorage. pp.450-478. </w:t>
      </w:r>
    </w:p>
    <w:p w14:paraId="5E2ADB46" w14:textId="77777777" w:rsidR="00CF7ED3" w:rsidRPr="00824325" w:rsidRDefault="00CF7ED3" w:rsidP="00CF7ED3">
      <w:pPr>
        <w:tabs>
          <w:tab w:val="left" w:pos="-720"/>
          <w:tab w:val="left" w:pos="0"/>
        </w:tabs>
        <w:suppressAutoHyphens/>
        <w:jc w:val="both"/>
        <w:rPr>
          <w:rFonts w:cs="Times New Roman"/>
        </w:rPr>
      </w:pPr>
    </w:p>
    <w:p w14:paraId="2D2AF46E" w14:textId="77777777" w:rsidR="00CF7ED3" w:rsidRPr="00824325" w:rsidRDefault="00CF7ED3" w:rsidP="00CF7ED3">
      <w:pPr>
        <w:tabs>
          <w:tab w:val="left" w:pos="-720"/>
          <w:tab w:val="left" w:pos="0"/>
        </w:tabs>
        <w:suppressAutoHyphens/>
        <w:jc w:val="both"/>
        <w:rPr>
          <w:rFonts w:cs="Times New Roman"/>
        </w:rPr>
      </w:pPr>
    </w:p>
    <w:p w14:paraId="624F755C" w14:textId="475FCF56" w:rsidR="00D01BA7" w:rsidRDefault="00D01BA7" w:rsidP="00D01BA7">
      <w:pPr>
        <w:rPr>
          <w:rFonts w:cs="Times New Roman"/>
        </w:rPr>
      </w:pPr>
    </w:p>
    <w:p w14:paraId="41A1F1E1" w14:textId="7CC92432" w:rsidR="00E77967" w:rsidRDefault="00E77967" w:rsidP="00D01BA7">
      <w:pPr>
        <w:rPr>
          <w:rFonts w:cs="Times New Roman"/>
        </w:rPr>
      </w:pPr>
    </w:p>
    <w:p w14:paraId="4B7E7BBD" w14:textId="4E5DD8F3" w:rsidR="00E77967" w:rsidRDefault="00E77967" w:rsidP="00D01BA7">
      <w:pPr>
        <w:rPr>
          <w:rFonts w:cs="Times New Roman"/>
        </w:rPr>
      </w:pPr>
    </w:p>
    <w:p w14:paraId="0158D393" w14:textId="47B95417" w:rsidR="00E77967" w:rsidRDefault="00E77967" w:rsidP="00D01BA7">
      <w:pPr>
        <w:rPr>
          <w:rFonts w:cs="Times New Roman"/>
        </w:rPr>
      </w:pPr>
    </w:p>
    <w:p w14:paraId="6EDDC47C" w14:textId="3F9054FB" w:rsidR="00E77967" w:rsidRPr="007B12AD" w:rsidRDefault="00E77967" w:rsidP="007D6968">
      <w:pPr>
        <w:keepNext/>
        <w:tabs>
          <w:tab w:val="left" w:pos="-720"/>
          <w:tab w:val="left" w:pos="0"/>
        </w:tabs>
        <w:suppressAutoHyphens/>
        <w:spacing w:after="0" w:line="240" w:lineRule="auto"/>
        <w:jc w:val="both"/>
        <w:rPr>
          <w:rFonts w:eastAsia="Times New Roman" w:cs="Times New Roman"/>
          <w:sz w:val="24"/>
          <w:szCs w:val="20"/>
        </w:rPr>
      </w:pPr>
      <w:r w:rsidRPr="007B12AD">
        <w:rPr>
          <w:rFonts w:eastAsia="Times New Roman" w:cs="Times New Roman"/>
          <w:sz w:val="24"/>
          <w:szCs w:val="20"/>
        </w:rPr>
        <w:lastRenderedPageBreak/>
        <w:t xml:space="preserve">Table </w:t>
      </w:r>
      <w:r w:rsidR="00207E5E">
        <w:rPr>
          <w:rFonts w:eastAsia="Times New Roman" w:cs="Times New Roman"/>
          <w:sz w:val="24"/>
          <w:szCs w:val="20"/>
        </w:rPr>
        <w:t>D</w:t>
      </w:r>
      <w:r w:rsidR="001B74A4">
        <w:rPr>
          <w:rFonts w:eastAsia="Times New Roman" w:cs="Times New Roman"/>
          <w:sz w:val="24"/>
          <w:szCs w:val="20"/>
        </w:rPr>
        <w:t>1</w:t>
      </w:r>
      <w:r w:rsidRPr="007B12AD">
        <w:rPr>
          <w:rFonts w:eastAsia="Times New Roman" w:cs="Times New Roman"/>
          <w:sz w:val="24"/>
          <w:szCs w:val="20"/>
        </w:rPr>
        <w:t>. Results of the breakpoint analysis, with AICc and the relative probability (odds) against the Ricker stock-recruitment model being correct by breakpoint year.  The model with no breakpoint is listed first in the table. The “best” model is shaded. Years are brood year.</w:t>
      </w:r>
    </w:p>
    <w:tbl>
      <w:tblPr>
        <w:tblW w:w="2973" w:type="dxa"/>
        <w:tblInd w:w="-108" w:type="dxa"/>
        <w:tblLook w:val="04A0" w:firstRow="1" w:lastRow="0" w:firstColumn="1" w:lastColumn="0" w:noHBand="0" w:noVBand="1"/>
      </w:tblPr>
      <w:tblGrid>
        <w:gridCol w:w="960"/>
        <w:gridCol w:w="960"/>
        <w:gridCol w:w="1053"/>
      </w:tblGrid>
      <w:tr w:rsidR="00E77967" w:rsidRPr="007B12AD" w14:paraId="4FC62288" w14:textId="77777777" w:rsidTr="007D6968">
        <w:trPr>
          <w:trHeight w:val="288"/>
        </w:trPr>
        <w:tc>
          <w:tcPr>
            <w:tcW w:w="960" w:type="dxa"/>
            <w:tcBorders>
              <w:left w:val="nil"/>
              <w:bottom w:val="single" w:sz="4" w:space="0" w:color="auto"/>
              <w:right w:val="nil"/>
            </w:tcBorders>
            <w:shd w:val="clear" w:color="auto" w:fill="auto"/>
            <w:noWrap/>
            <w:vAlign w:val="bottom"/>
            <w:hideMark/>
          </w:tcPr>
          <w:p w14:paraId="4CC7C0A2" w14:textId="77777777" w:rsidR="00E77967" w:rsidRPr="007B12AD" w:rsidRDefault="00E77967" w:rsidP="007D6968">
            <w:pPr>
              <w:keepNext/>
              <w:keepLines/>
              <w:spacing w:after="0" w:line="240" w:lineRule="auto"/>
              <w:rPr>
                <w:rFonts w:eastAsia="Times New Roman" w:cs="Times New Roman"/>
                <w:color w:val="000000"/>
              </w:rPr>
            </w:pPr>
            <w:r w:rsidRPr="007B12AD">
              <w:rPr>
                <w:rFonts w:eastAsia="Times New Roman" w:cs="Times New Roman"/>
                <w:color w:val="000000"/>
              </w:rPr>
              <w:t xml:space="preserve"> Year</w:t>
            </w:r>
          </w:p>
        </w:tc>
        <w:tc>
          <w:tcPr>
            <w:tcW w:w="960" w:type="dxa"/>
            <w:tcBorders>
              <w:left w:val="nil"/>
              <w:bottom w:val="single" w:sz="4" w:space="0" w:color="auto"/>
              <w:right w:val="nil"/>
            </w:tcBorders>
            <w:shd w:val="clear" w:color="auto" w:fill="auto"/>
            <w:noWrap/>
            <w:vAlign w:val="bottom"/>
            <w:hideMark/>
          </w:tcPr>
          <w:p w14:paraId="2635DCCC" w14:textId="77777777" w:rsidR="00E77967" w:rsidRPr="007B12AD" w:rsidRDefault="00E77967" w:rsidP="007D6968">
            <w:pPr>
              <w:keepNext/>
              <w:keepLines/>
              <w:spacing w:after="0" w:line="240" w:lineRule="auto"/>
              <w:jc w:val="right"/>
              <w:rPr>
                <w:rFonts w:eastAsia="Times New Roman" w:cs="Times New Roman"/>
                <w:color w:val="000000"/>
              </w:rPr>
            </w:pPr>
            <w:r w:rsidRPr="007B12AD">
              <w:rPr>
                <w:rFonts w:eastAsia="Times New Roman" w:cs="Times New Roman"/>
                <w:color w:val="000000"/>
              </w:rPr>
              <w:t>AICc</w:t>
            </w:r>
          </w:p>
        </w:tc>
        <w:tc>
          <w:tcPr>
            <w:tcW w:w="1053" w:type="dxa"/>
            <w:tcBorders>
              <w:left w:val="nil"/>
              <w:bottom w:val="single" w:sz="4" w:space="0" w:color="auto"/>
              <w:right w:val="nil"/>
            </w:tcBorders>
            <w:shd w:val="clear" w:color="auto" w:fill="auto"/>
            <w:noWrap/>
            <w:vAlign w:val="bottom"/>
            <w:hideMark/>
          </w:tcPr>
          <w:p w14:paraId="7B643EB2" w14:textId="77777777" w:rsidR="00E77967" w:rsidRPr="007B12AD" w:rsidRDefault="00E77967" w:rsidP="007D6968">
            <w:pPr>
              <w:keepNext/>
              <w:keepLines/>
              <w:spacing w:after="0" w:line="240" w:lineRule="auto"/>
              <w:jc w:val="right"/>
              <w:rPr>
                <w:rFonts w:eastAsia="Times New Roman" w:cs="Times New Roman"/>
                <w:color w:val="000000"/>
              </w:rPr>
            </w:pPr>
            <w:r w:rsidRPr="007B12AD">
              <w:rPr>
                <w:rFonts w:eastAsia="Times New Roman" w:cs="Times New Roman"/>
                <w:color w:val="000000"/>
              </w:rPr>
              <w:t>Odds</w:t>
            </w:r>
          </w:p>
        </w:tc>
      </w:tr>
      <w:tr w:rsidR="00E562AB" w:rsidRPr="007B12AD" w14:paraId="78B011B3" w14:textId="77777777" w:rsidTr="007D6968">
        <w:trPr>
          <w:trHeight w:val="288"/>
        </w:trPr>
        <w:tc>
          <w:tcPr>
            <w:tcW w:w="960" w:type="dxa"/>
            <w:tcBorders>
              <w:top w:val="single" w:sz="4" w:space="0" w:color="auto"/>
              <w:left w:val="nil"/>
              <w:bottom w:val="nil"/>
              <w:right w:val="nil"/>
            </w:tcBorders>
            <w:shd w:val="clear" w:color="auto" w:fill="auto"/>
            <w:noWrap/>
            <w:vAlign w:val="center"/>
            <w:hideMark/>
          </w:tcPr>
          <w:p w14:paraId="7F279C96"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NA</w:t>
            </w:r>
          </w:p>
        </w:tc>
        <w:tc>
          <w:tcPr>
            <w:tcW w:w="960" w:type="dxa"/>
            <w:tcBorders>
              <w:top w:val="single" w:sz="4" w:space="0" w:color="auto"/>
              <w:left w:val="nil"/>
              <w:bottom w:val="nil"/>
              <w:right w:val="nil"/>
            </w:tcBorders>
            <w:shd w:val="clear" w:color="auto" w:fill="auto"/>
            <w:noWrap/>
            <w:hideMark/>
          </w:tcPr>
          <w:p w14:paraId="2DAF16E3" w14:textId="0A2C48DA" w:rsidR="00E562AB" w:rsidRPr="007B12AD" w:rsidRDefault="00E562AB" w:rsidP="007D6968">
            <w:pPr>
              <w:keepNext/>
              <w:keepLines/>
              <w:spacing w:after="0" w:line="240" w:lineRule="auto"/>
              <w:jc w:val="right"/>
              <w:rPr>
                <w:rFonts w:eastAsia="Times New Roman" w:cs="Times New Roman"/>
                <w:color w:val="000000"/>
              </w:rPr>
            </w:pPr>
            <w:r w:rsidRPr="009F0A97">
              <w:t>1.474</w:t>
            </w:r>
          </w:p>
        </w:tc>
        <w:tc>
          <w:tcPr>
            <w:tcW w:w="1053" w:type="dxa"/>
            <w:tcBorders>
              <w:top w:val="single" w:sz="4" w:space="0" w:color="auto"/>
              <w:left w:val="nil"/>
              <w:bottom w:val="nil"/>
              <w:right w:val="nil"/>
            </w:tcBorders>
            <w:shd w:val="clear" w:color="auto" w:fill="auto"/>
            <w:noWrap/>
            <w:hideMark/>
          </w:tcPr>
          <w:p w14:paraId="310DC7A0" w14:textId="1A128239" w:rsidR="00E562AB" w:rsidRPr="007B12AD" w:rsidRDefault="00E562AB" w:rsidP="007D6968">
            <w:pPr>
              <w:keepNext/>
              <w:keepLines/>
              <w:spacing w:after="0" w:line="240" w:lineRule="auto"/>
              <w:jc w:val="right"/>
              <w:rPr>
                <w:rFonts w:eastAsia="Times New Roman" w:cs="Times New Roman"/>
                <w:color w:val="000000"/>
              </w:rPr>
            </w:pPr>
            <w:r w:rsidRPr="009F0A97">
              <w:t>26.124</w:t>
            </w:r>
          </w:p>
        </w:tc>
      </w:tr>
      <w:tr w:rsidR="00E562AB" w:rsidRPr="007B12AD" w14:paraId="36FE827A" w14:textId="77777777" w:rsidTr="007D6968">
        <w:trPr>
          <w:trHeight w:val="288"/>
        </w:trPr>
        <w:tc>
          <w:tcPr>
            <w:tcW w:w="960" w:type="dxa"/>
            <w:tcBorders>
              <w:top w:val="nil"/>
              <w:left w:val="nil"/>
              <w:bottom w:val="nil"/>
              <w:right w:val="nil"/>
            </w:tcBorders>
            <w:shd w:val="clear" w:color="auto" w:fill="auto"/>
            <w:noWrap/>
            <w:vAlign w:val="center"/>
            <w:hideMark/>
          </w:tcPr>
          <w:p w14:paraId="2DC4602B"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1983</w:t>
            </w:r>
          </w:p>
        </w:tc>
        <w:tc>
          <w:tcPr>
            <w:tcW w:w="960" w:type="dxa"/>
            <w:tcBorders>
              <w:top w:val="nil"/>
              <w:left w:val="nil"/>
              <w:bottom w:val="nil"/>
              <w:right w:val="nil"/>
            </w:tcBorders>
            <w:shd w:val="clear" w:color="auto" w:fill="auto"/>
            <w:noWrap/>
            <w:hideMark/>
          </w:tcPr>
          <w:p w14:paraId="61AA0D56" w14:textId="3B3940F6" w:rsidR="00E562AB" w:rsidRPr="007B12AD" w:rsidRDefault="00E562AB" w:rsidP="007D6968">
            <w:pPr>
              <w:keepNext/>
              <w:keepLines/>
              <w:spacing w:after="0" w:line="240" w:lineRule="auto"/>
              <w:jc w:val="right"/>
              <w:rPr>
                <w:rFonts w:eastAsia="Times New Roman" w:cs="Times New Roman"/>
                <w:color w:val="000000"/>
              </w:rPr>
            </w:pPr>
            <w:r w:rsidRPr="009F0A97">
              <w:t>-0.187</w:t>
            </w:r>
          </w:p>
        </w:tc>
        <w:tc>
          <w:tcPr>
            <w:tcW w:w="1053" w:type="dxa"/>
            <w:tcBorders>
              <w:top w:val="nil"/>
              <w:left w:val="nil"/>
              <w:bottom w:val="nil"/>
              <w:right w:val="nil"/>
            </w:tcBorders>
            <w:shd w:val="clear" w:color="auto" w:fill="auto"/>
            <w:noWrap/>
            <w:hideMark/>
          </w:tcPr>
          <w:p w14:paraId="53CE9387" w14:textId="5EEF3B8A" w:rsidR="00E562AB" w:rsidRPr="007B12AD" w:rsidRDefault="00E562AB" w:rsidP="007D6968">
            <w:pPr>
              <w:keepNext/>
              <w:keepLines/>
              <w:spacing w:after="0" w:line="240" w:lineRule="auto"/>
              <w:jc w:val="right"/>
              <w:rPr>
                <w:rFonts w:eastAsia="Times New Roman" w:cs="Times New Roman"/>
                <w:color w:val="000000"/>
              </w:rPr>
            </w:pPr>
            <w:r w:rsidRPr="009F0A97">
              <w:t>11.384</w:t>
            </w:r>
          </w:p>
        </w:tc>
      </w:tr>
      <w:tr w:rsidR="00E562AB" w:rsidRPr="007B12AD" w14:paraId="4E7968AD" w14:textId="77777777" w:rsidTr="007D6968">
        <w:trPr>
          <w:trHeight w:val="288"/>
        </w:trPr>
        <w:tc>
          <w:tcPr>
            <w:tcW w:w="960" w:type="dxa"/>
            <w:tcBorders>
              <w:top w:val="nil"/>
              <w:left w:val="nil"/>
              <w:bottom w:val="nil"/>
              <w:right w:val="nil"/>
            </w:tcBorders>
            <w:shd w:val="clear" w:color="auto" w:fill="auto"/>
            <w:noWrap/>
            <w:vAlign w:val="center"/>
            <w:hideMark/>
          </w:tcPr>
          <w:p w14:paraId="5CE05364"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1984</w:t>
            </w:r>
          </w:p>
        </w:tc>
        <w:tc>
          <w:tcPr>
            <w:tcW w:w="960" w:type="dxa"/>
            <w:tcBorders>
              <w:top w:val="nil"/>
              <w:left w:val="nil"/>
              <w:bottom w:val="nil"/>
              <w:right w:val="nil"/>
            </w:tcBorders>
            <w:shd w:val="clear" w:color="auto" w:fill="auto"/>
            <w:noWrap/>
            <w:hideMark/>
          </w:tcPr>
          <w:p w14:paraId="24EC11B3" w14:textId="212FB934" w:rsidR="00E562AB" w:rsidRPr="007B12AD" w:rsidRDefault="00E562AB" w:rsidP="007D6968">
            <w:pPr>
              <w:keepNext/>
              <w:keepLines/>
              <w:spacing w:after="0" w:line="240" w:lineRule="auto"/>
              <w:jc w:val="right"/>
              <w:rPr>
                <w:rFonts w:eastAsia="Times New Roman" w:cs="Times New Roman"/>
                <w:color w:val="000000"/>
              </w:rPr>
            </w:pPr>
            <w:r w:rsidRPr="009F0A97">
              <w:t>-1.498</w:t>
            </w:r>
          </w:p>
        </w:tc>
        <w:tc>
          <w:tcPr>
            <w:tcW w:w="1053" w:type="dxa"/>
            <w:tcBorders>
              <w:top w:val="nil"/>
              <w:left w:val="nil"/>
              <w:bottom w:val="nil"/>
              <w:right w:val="nil"/>
            </w:tcBorders>
            <w:shd w:val="clear" w:color="auto" w:fill="auto"/>
            <w:noWrap/>
            <w:hideMark/>
          </w:tcPr>
          <w:p w14:paraId="0F6FC8DC" w14:textId="5110E37F" w:rsidR="00E562AB" w:rsidRPr="007B12AD" w:rsidRDefault="00E562AB" w:rsidP="007D6968">
            <w:pPr>
              <w:keepNext/>
              <w:keepLines/>
              <w:spacing w:after="0" w:line="240" w:lineRule="auto"/>
              <w:jc w:val="right"/>
              <w:rPr>
                <w:rFonts w:eastAsia="Times New Roman" w:cs="Times New Roman"/>
                <w:color w:val="000000"/>
              </w:rPr>
            </w:pPr>
            <w:r w:rsidRPr="009F0A97">
              <w:t>5.913</w:t>
            </w:r>
          </w:p>
        </w:tc>
      </w:tr>
      <w:tr w:rsidR="00E562AB" w:rsidRPr="007B12AD" w14:paraId="0C1E5BC5" w14:textId="77777777" w:rsidTr="007D6968">
        <w:trPr>
          <w:trHeight w:val="288"/>
        </w:trPr>
        <w:tc>
          <w:tcPr>
            <w:tcW w:w="960" w:type="dxa"/>
            <w:tcBorders>
              <w:top w:val="nil"/>
              <w:left w:val="nil"/>
              <w:bottom w:val="nil"/>
              <w:right w:val="nil"/>
            </w:tcBorders>
            <w:shd w:val="clear" w:color="auto" w:fill="auto"/>
            <w:noWrap/>
            <w:vAlign w:val="center"/>
            <w:hideMark/>
          </w:tcPr>
          <w:p w14:paraId="22B19D00"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1985</w:t>
            </w:r>
          </w:p>
        </w:tc>
        <w:tc>
          <w:tcPr>
            <w:tcW w:w="960" w:type="dxa"/>
            <w:tcBorders>
              <w:top w:val="nil"/>
              <w:left w:val="nil"/>
              <w:bottom w:val="nil"/>
              <w:right w:val="nil"/>
            </w:tcBorders>
            <w:shd w:val="clear" w:color="auto" w:fill="auto"/>
            <w:noWrap/>
            <w:hideMark/>
          </w:tcPr>
          <w:p w14:paraId="12E0CEE9" w14:textId="2C09205D" w:rsidR="00E562AB" w:rsidRPr="007B12AD" w:rsidRDefault="00E562AB" w:rsidP="007D6968">
            <w:pPr>
              <w:keepNext/>
              <w:keepLines/>
              <w:spacing w:after="0" w:line="240" w:lineRule="auto"/>
              <w:jc w:val="right"/>
              <w:rPr>
                <w:rFonts w:eastAsia="Times New Roman" w:cs="Times New Roman"/>
                <w:color w:val="000000"/>
              </w:rPr>
            </w:pPr>
            <w:r w:rsidRPr="009F0A97">
              <w:t>-0.975</w:t>
            </w:r>
          </w:p>
        </w:tc>
        <w:tc>
          <w:tcPr>
            <w:tcW w:w="1053" w:type="dxa"/>
            <w:tcBorders>
              <w:top w:val="nil"/>
              <w:left w:val="nil"/>
              <w:bottom w:val="nil"/>
              <w:right w:val="nil"/>
            </w:tcBorders>
            <w:shd w:val="clear" w:color="auto" w:fill="auto"/>
            <w:noWrap/>
            <w:hideMark/>
          </w:tcPr>
          <w:p w14:paraId="556E862D" w14:textId="1CD098B0" w:rsidR="00E562AB" w:rsidRPr="007B12AD" w:rsidRDefault="00E562AB" w:rsidP="007D6968">
            <w:pPr>
              <w:keepNext/>
              <w:keepLines/>
              <w:spacing w:after="0" w:line="240" w:lineRule="auto"/>
              <w:jc w:val="right"/>
              <w:rPr>
                <w:rFonts w:eastAsia="Times New Roman" w:cs="Times New Roman"/>
                <w:color w:val="000000"/>
              </w:rPr>
            </w:pPr>
            <w:r w:rsidRPr="009F0A97">
              <w:t>7.679</w:t>
            </w:r>
          </w:p>
        </w:tc>
      </w:tr>
      <w:tr w:rsidR="00E562AB" w:rsidRPr="007B12AD" w14:paraId="3AC7C03E" w14:textId="77777777" w:rsidTr="007D6968">
        <w:trPr>
          <w:trHeight w:val="288"/>
        </w:trPr>
        <w:tc>
          <w:tcPr>
            <w:tcW w:w="960" w:type="dxa"/>
            <w:tcBorders>
              <w:top w:val="nil"/>
              <w:left w:val="nil"/>
              <w:bottom w:val="nil"/>
              <w:right w:val="nil"/>
            </w:tcBorders>
            <w:shd w:val="clear" w:color="auto" w:fill="auto"/>
            <w:noWrap/>
            <w:vAlign w:val="center"/>
          </w:tcPr>
          <w:p w14:paraId="6BF33A00" w14:textId="5612D14E"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1986</w:t>
            </w:r>
          </w:p>
        </w:tc>
        <w:tc>
          <w:tcPr>
            <w:tcW w:w="960" w:type="dxa"/>
            <w:tcBorders>
              <w:top w:val="nil"/>
              <w:left w:val="nil"/>
              <w:bottom w:val="nil"/>
              <w:right w:val="nil"/>
            </w:tcBorders>
            <w:shd w:val="clear" w:color="auto" w:fill="auto"/>
            <w:noWrap/>
          </w:tcPr>
          <w:p w14:paraId="6D04FD25" w14:textId="503F0F3A" w:rsidR="00E562AB" w:rsidRPr="007B12AD" w:rsidRDefault="00E562AB" w:rsidP="007D6968">
            <w:pPr>
              <w:keepNext/>
              <w:keepLines/>
              <w:spacing w:after="0" w:line="240" w:lineRule="auto"/>
              <w:jc w:val="right"/>
              <w:rPr>
                <w:rFonts w:cs="Times New Roman"/>
              </w:rPr>
            </w:pPr>
            <w:r w:rsidRPr="009F0A97">
              <w:t>-1.449</w:t>
            </w:r>
          </w:p>
        </w:tc>
        <w:tc>
          <w:tcPr>
            <w:tcW w:w="1053" w:type="dxa"/>
            <w:tcBorders>
              <w:top w:val="nil"/>
              <w:left w:val="nil"/>
              <w:bottom w:val="nil"/>
              <w:right w:val="nil"/>
            </w:tcBorders>
            <w:shd w:val="clear" w:color="auto" w:fill="auto"/>
            <w:noWrap/>
          </w:tcPr>
          <w:p w14:paraId="73706B0D" w14:textId="65CC9D0A" w:rsidR="00E562AB" w:rsidRPr="007B12AD" w:rsidRDefault="00E562AB" w:rsidP="007D6968">
            <w:pPr>
              <w:keepNext/>
              <w:keepLines/>
              <w:spacing w:after="0" w:line="240" w:lineRule="auto"/>
              <w:jc w:val="right"/>
              <w:rPr>
                <w:rFonts w:cs="Times New Roman"/>
              </w:rPr>
            </w:pPr>
            <w:r w:rsidRPr="009F0A97">
              <w:t>6.059</w:t>
            </w:r>
          </w:p>
        </w:tc>
      </w:tr>
      <w:tr w:rsidR="00E562AB" w:rsidRPr="007B12AD" w14:paraId="377FEE63" w14:textId="77777777" w:rsidTr="007D6968">
        <w:trPr>
          <w:trHeight w:val="288"/>
        </w:trPr>
        <w:tc>
          <w:tcPr>
            <w:tcW w:w="960" w:type="dxa"/>
            <w:tcBorders>
              <w:top w:val="nil"/>
              <w:left w:val="nil"/>
              <w:bottom w:val="nil"/>
              <w:right w:val="nil"/>
            </w:tcBorders>
            <w:shd w:val="clear" w:color="auto" w:fill="auto"/>
            <w:noWrap/>
            <w:vAlign w:val="center"/>
            <w:hideMark/>
          </w:tcPr>
          <w:p w14:paraId="28997480"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1987</w:t>
            </w:r>
          </w:p>
        </w:tc>
        <w:tc>
          <w:tcPr>
            <w:tcW w:w="960" w:type="dxa"/>
            <w:tcBorders>
              <w:top w:val="nil"/>
              <w:left w:val="nil"/>
              <w:bottom w:val="nil"/>
              <w:right w:val="nil"/>
            </w:tcBorders>
            <w:shd w:val="clear" w:color="auto" w:fill="auto"/>
            <w:noWrap/>
            <w:hideMark/>
          </w:tcPr>
          <w:p w14:paraId="22170F6B" w14:textId="31C24621" w:rsidR="00E562AB" w:rsidRPr="007B12AD" w:rsidRDefault="00E562AB" w:rsidP="007D6968">
            <w:pPr>
              <w:keepNext/>
              <w:keepLines/>
              <w:spacing w:after="0" w:line="240" w:lineRule="auto"/>
              <w:jc w:val="right"/>
              <w:rPr>
                <w:rFonts w:eastAsia="Times New Roman" w:cs="Times New Roman"/>
                <w:color w:val="000000"/>
              </w:rPr>
            </w:pPr>
            <w:r w:rsidRPr="009F0A97">
              <w:t>-1.141</w:t>
            </w:r>
          </w:p>
        </w:tc>
        <w:tc>
          <w:tcPr>
            <w:tcW w:w="1053" w:type="dxa"/>
            <w:tcBorders>
              <w:top w:val="nil"/>
              <w:left w:val="nil"/>
              <w:bottom w:val="nil"/>
              <w:right w:val="nil"/>
            </w:tcBorders>
            <w:shd w:val="clear" w:color="auto" w:fill="auto"/>
            <w:noWrap/>
            <w:hideMark/>
          </w:tcPr>
          <w:p w14:paraId="69B74932" w14:textId="4C97DBB9" w:rsidR="00E562AB" w:rsidRPr="007B12AD" w:rsidRDefault="00E562AB" w:rsidP="007D6968">
            <w:pPr>
              <w:keepNext/>
              <w:keepLines/>
              <w:spacing w:after="0" w:line="240" w:lineRule="auto"/>
              <w:jc w:val="right"/>
              <w:rPr>
                <w:rFonts w:eastAsia="Times New Roman" w:cs="Times New Roman"/>
                <w:color w:val="000000"/>
              </w:rPr>
            </w:pPr>
            <w:r w:rsidRPr="009F0A97">
              <w:t>7.066</w:t>
            </w:r>
          </w:p>
        </w:tc>
      </w:tr>
      <w:tr w:rsidR="00E562AB" w:rsidRPr="007B12AD" w14:paraId="1C065120" w14:textId="77777777" w:rsidTr="007D6968">
        <w:trPr>
          <w:trHeight w:val="288"/>
        </w:trPr>
        <w:tc>
          <w:tcPr>
            <w:tcW w:w="960" w:type="dxa"/>
            <w:tcBorders>
              <w:top w:val="nil"/>
              <w:left w:val="nil"/>
              <w:bottom w:val="nil"/>
              <w:right w:val="nil"/>
            </w:tcBorders>
            <w:shd w:val="clear" w:color="auto" w:fill="auto"/>
            <w:noWrap/>
            <w:vAlign w:val="center"/>
            <w:hideMark/>
          </w:tcPr>
          <w:p w14:paraId="41E92308"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1988</w:t>
            </w:r>
          </w:p>
        </w:tc>
        <w:tc>
          <w:tcPr>
            <w:tcW w:w="960" w:type="dxa"/>
            <w:tcBorders>
              <w:top w:val="nil"/>
              <w:left w:val="nil"/>
              <w:bottom w:val="nil"/>
              <w:right w:val="nil"/>
            </w:tcBorders>
            <w:shd w:val="clear" w:color="auto" w:fill="auto"/>
            <w:noWrap/>
            <w:hideMark/>
          </w:tcPr>
          <w:p w14:paraId="27F1C64B" w14:textId="254E239A" w:rsidR="00E562AB" w:rsidRPr="007B12AD" w:rsidRDefault="00E562AB" w:rsidP="007D6968">
            <w:pPr>
              <w:keepNext/>
              <w:keepLines/>
              <w:spacing w:after="0" w:line="240" w:lineRule="auto"/>
              <w:jc w:val="right"/>
              <w:rPr>
                <w:rFonts w:eastAsia="Times New Roman" w:cs="Times New Roman"/>
                <w:color w:val="000000"/>
              </w:rPr>
            </w:pPr>
            <w:r w:rsidRPr="009F0A97">
              <w:t>-1.784</w:t>
            </w:r>
          </w:p>
        </w:tc>
        <w:tc>
          <w:tcPr>
            <w:tcW w:w="1053" w:type="dxa"/>
            <w:tcBorders>
              <w:top w:val="nil"/>
              <w:left w:val="nil"/>
              <w:bottom w:val="nil"/>
              <w:right w:val="nil"/>
            </w:tcBorders>
            <w:shd w:val="clear" w:color="auto" w:fill="auto"/>
            <w:noWrap/>
            <w:hideMark/>
          </w:tcPr>
          <w:p w14:paraId="015103AA" w14:textId="5DEDC5DF" w:rsidR="00E562AB" w:rsidRPr="007B12AD" w:rsidRDefault="00E562AB" w:rsidP="007D6968">
            <w:pPr>
              <w:keepNext/>
              <w:keepLines/>
              <w:spacing w:after="0" w:line="240" w:lineRule="auto"/>
              <w:jc w:val="right"/>
              <w:rPr>
                <w:rFonts w:eastAsia="Times New Roman" w:cs="Times New Roman"/>
                <w:color w:val="000000"/>
              </w:rPr>
            </w:pPr>
            <w:r w:rsidRPr="009F0A97">
              <w:t>5.124</w:t>
            </w:r>
          </w:p>
        </w:tc>
      </w:tr>
      <w:tr w:rsidR="00E562AB" w:rsidRPr="007B12AD" w14:paraId="5FB0C94D" w14:textId="77777777" w:rsidTr="007D6968">
        <w:trPr>
          <w:trHeight w:val="288"/>
        </w:trPr>
        <w:tc>
          <w:tcPr>
            <w:tcW w:w="960" w:type="dxa"/>
            <w:tcBorders>
              <w:top w:val="nil"/>
              <w:left w:val="nil"/>
              <w:bottom w:val="nil"/>
              <w:right w:val="nil"/>
            </w:tcBorders>
            <w:shd w:val="clear" w:color="auto" w:fill="FFFF00"/>
            <w:noWrap/>
            <w:vAlign w:val="center"/>
            <w:hideMark/>
          </w:tcPr>
          <w:p w14:paraId="3962ED3A" w14:textId="77777777" w:rsidR="00E562AB" w:rsidRPr="007B12AD" w:rsidRDefault="00E562AB" w:rsidP="007D6968">
            <w:pPr>
              <w:keepNext/>
              <w:keepLines/>
              <w:spacing w:after="0" w:line="240" w:lineRule="auto"/>
              <w:jc w:val="center"/>
              <w:rPr>
                <w:rFonts w:eastAsia="Times New Roman" w:cs="Times New Roman"/>
                <w:color w:val="000000"/>
                <w:highlight w:val="yellow"/>
              </w:rPr>
            </w:pPr>
            <w:r w:rsidRPr="007B12AD">
              <w:rPr>
                <w:rFonts w:eastAsia="Times New Roman" w:cs="Times New Roman"/>
                <w:color w:val="000000"/>
                <w:highlight w:val="yellow"/>
              </w:rPr>
              <w:t>1989</w:t>
            </w:r>
          </w:p>
        </w:tc>
        <w:tc>
          <w:tcPr>
            <w:tcW w:w="960" w:type="dxa"/>
            <w:tcBorders>
              <w:top w:val="nil"/>
              <w:left w:val="nil"/>
              <w:bottom w:val="nil"/>
              <w:right w:val="nil"/>
            </w:tcBorders>
            <w:shd w:val="clear" w:color="auto" w:fill="FFFF00"/>
            <w:noWrap/>
            <w:hideMark/>
          </w:tcPr>
          <w:p w14:paraId="23339CAE" w14:textId="1EF29556" w:rsidR="00E562AB" w:rsidRPr="007B12AD" w:rsidRDefault="00E562AB" w:rsidP="007D6968">
            <w:pPr>
              <w:keepNext/>
              <w:keepLines/>
              <w:spacing w:after="0" w:line="240" w:lineRule="auto"/>
              <w:jc w:val="right"/>
              <w:rPr>
                <w:rFonts w:eastAsia="Times New Roman" w:cs="Times New Roman"/>
                <w:color w:val="000000"/>
                <w:highlight w:val="yellow"/>
              </w:rPr>
            </w:pPr>
            <w:r w:rsidRPr="009F0A97">
              <w:t>-5.052</w:t>
            </w:r>
          </w:p>
        </w:tc>
        <w:tc>
          <w:tcPr>
            <w:tcW w:w="1053" w:type="dxa"/>
            <w:tcBorders>
              <w:top w:val="nil"/>
              <w:left w:val="nil"/>
              <w:bottom w:val="nil"/>
              <w:right w:val="nil"/>
            </w:tcBorders>
            <w:shd w:val="clear" w:color="auto" w:fill="FFFF00"/>
            <w:noWrap/>
            <w:hideMark/>
          </w:tcPr>
          <w:p w14:paraId="0E0E8FD6" w14:textId="4E9A663D" w:rsidR="00E562AB" w:rsidRPr="007B12AD" w:rsidRDefault="00E562AB" w:rsidP="007D6968">
            <w:pPr>
              <w:keepNext/>
              <w:keepLines/>
              <w:spacing w:after="0" w:line="240" w:lineRule="auto"/>
              <w:jc w:val="right"/>
              <w:rPr>
                <w:rFonts w:eastAsia="Times New Roman" w:cs="Times New Roman"/>
                <w:color w:val="000000"/>
                <w:highlight w:val="yellow"/>
              </w:rPr>
            </w:pPr>
            <w:r w:rsidRPr="009F0A97">
              <w:t>1.000</w:t>
            </w:r>
          </w:p>
        </w:tc>
      </w:tr>
      <w:tr w:rsidR="00E562AB" w:rsidRPr="007B12AD" w14:paraId="23F90C8D" w14:textId="77777777" w:rsidTr="007D6968">
        <w:trPr>
          <w:trHeight w:val="288"/>
        </w:trPr>
        <w:tc>
          <w:tcPr>
            <w:tcW w:w="960" w:type="dxa"/>
            <w:tcBorders>
              <w:top w:val="nil"/>
              <w:left w:val="nil"/>
              <w:bottom w:val="nil"/>
              <w:right w:val="nil"/>
            </w:tcBorders>
            <w:shd w:val="clear" w:color="auto" w:fill="auto"/>
            <w:noWrap/>
            <w:vAlign w:val="center"/>
            <w:hideMark/>
          </w:tcPr>
          <w:p w14:paraId="1C277088"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1990</w:t>
            </w:r>
          </w:p>
        </w:tc>
        <w:tc>
          <w:tcPr>
            <w:tcW w:w="960" w:type="dxa"/>
            <w:tcBorders>
              <w:top w:val="nil"/>
              <w:left w:val="nil"/>
              <w:bottom w:val="nil"/>
              <w:right w:val="nil"/>
            </w:tcBorders>
            <w:shd w:val="clear" w:color="auto" w:fill="auto"/>
            <w:noWrap/>
            <w:hideMark/>
          </w:tcPr>
          <w:p w14:paraId="3014D7EA" w14:textId="079347A7" w:rsidR="00E562AB" w:rsidRPr="007B12AD" w:rsidRDefault="00E562AB" w:rsidP="007D6968">
            <w:pPr>
              <w:keepNext/>
              <w:keepLines/>
              <w:spacing w:after="0" w:line="240" w:lineRule="auto"/>
              <w:jc w:val="right"/>
              <w:rPr>
                <w:rFonts w:eastAsia="Times New Roman" w:cs="Times New Roman"/>
                <w:color w:val="000000"/>
              </w:rPr>
            </w:pPr>
            <w:r w:rsidRPr="009F0A97">
              <w:t>0.141</w:t>
            </w:r>
          </w:p>
        </w:tc>
        <w:tc>
          <w:tcPr>
            <w:tcW w:w="1053" w:type="dxa"/>
            <w:tcBorders>
              <w:top w:val="nil"/>
              <w:left w:val="nil"/>
              <w:bottom w:val="nil"/>
              <w:right w:val="nil"/>
            </w:tcBorders>
            <w:shd w:val="clear" w:color="auto" w:fill="auto"/>
            <w:noWrap/>
            <w:hideMark/>
          </w:tcPr>
          <w:p w14:paraId="2AAC02ED" w14:textId="3AC69337" w:rsidR="00E562AB" w:rsidRPr="007B12AD" w:rsidRDefault="00E562AB" w:rsidP="007D6968">
            <w:pPr>
              <w:keepNext/>
              <w:keepLines/>
              <w:spacing w:after="0" w:line="240" w:lineRule="auto"/>
              <w:jc w:val="right"/>
              <w:rPr>
                <w:rFonts w:eastAsia="Times New Roman" w:cs="Times New Roman"/>
                <w:color w:val="000000"/>
              </w:rPr>
            </w:pPr>
            <w:r w:rsidRPr="009F0A97">
              <w:t>13.413</w:t>
            </w:r>
          </w:p>
        </w:tc>
      </w:tr>
      <w:tr w:rsidR="00E562AB" w:rsidRPr="007B12AD" w14:paraId="3DD2898C" w14:textId="77777777" w:rsidTr="007D6968">
        <w:trPr>
          <w:trHeight w:val="288"/>
        </w:trPr>
        <w:tc>
          <w:tcPr>
            <w:tcW w:w="960" w:type="dxa"/>
            <w:tcBorders>
              <w:top w:val="nil"/>
              <w:left w:val="nil"/>
              <w:bottom w:val="nil"/>
              <w:right w:val="nil"/>
            </w:tcBorders>
            <w:shd w:val="clear" w:color="auto" w:fill="auto"/>
            <w:noWrap/>
            <w:vAlign w:val="center"/>
            <w:hideMark/>
          </w:tcPr>
          <w:p w14:paraId="24633785"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1991</w:t>
            </w:r>
          </w:p>
        </w:tc>
        <w:tc>
          <w:tcPr>
            <w:tcW w:w="960" w:type="dxa"/>
            <w:tcBorders>
              <w:top w:val="nil"/>
              <w:left w:val="nil"/>
              <w:bottom w:val="nil"/>
              <w:right w:val="nil"/>
            </w:tcBorders>
            <w:shd w:val="clear" w:color="auto" w:fill="auto"/>
            <w:noWrap/>
            <w:hideMark/>
          </w:tcPr>
          <w:p w14:paraId="0D55A8EF" w14:textId="7EA4E77F" w:rsidR="00E562AB" w:rsidRPr="007B12AD" w:rsidRDefault="00E562AB" w:rsidP="007D6968">
            <w:pPr>
              <w:keepNext/>
              <w:keepLines/>
              <w:spacing w:after="0" w:line="240" w:lineRule="auto"/>
              <w:jc w:val="right"/>
              <w:rPr>
                <w:rFonts w:eastAsia="Times New Roman" w:cs="Times New Roman"/>
                <w:color w:val="000000"/>
              </w:rPr>
            </w:pPr>
            <w:r w:rsidRPr="009F0A97">
              <w:t>2.586</w:t>
            </w:r>
          </w:p>
        </w:tc>
        <w:tc>
          <w:tcPr>
            <w:tcW w:w="1053" w:type="dxa"/>
            <w:tcBorders>
              <w:top w:val="nil"/>
              <w:left w:val="nil"/>
              <w:bottom w:val="nil"/>
              <w:right w:val="nil"/>
            </w:tcBorders>
            <w:shd w:val="clear" w:color="auto" w:fill="auto"/>
            <w:noWrap/>
            <w:hideMark/>
          </w:tcPr>
          <w:p w14:paraId="2A3E9478" w14:textId="3B4AC0E0" w:rsidR="00E562AB" w:rsidRPr="007B12AD" w:rsidRDefault="00E562AB" w:rsidP="007D6968">
            <w:pPr>
              <w:keepNext/>
              <w:keepLines/>
              <w:spacing w:after="0" w:line="240" w:lineRule="auto"/>
              <w:jc w:val="right"/>
              <w:rPr>
                <w:rFonts w:eastAsia="Times New Roman" w:cs="Times New Roman"/>
                <w:color w:val="000000"/>
              </w:rPr>
            </w:pPr>
            <w:r w:rsidRPr="009F0A97">
              <w:t>45.564</w:t>
            </w:r>
          </w:p>
        </w:tc>
      </w:tr>
      <w:tr w:rsidR="00E562AB" w:rsidRPr="007B12AD" w14:paraId="252CE118" w14:textId="77777777" w:rsidTr="007D6968">
        <w:trPr>
          <w:trHeight w:val="288"/>
        </w:trPr>
        <w:tc>
          <w:tcPr>
            <w:tcW w:w="960" w:type="dxa"/>
            <w:tcBorders>
              <w:top w:val="nil"/>
              <w:left w:val="nil"/>
              <w:bottom w:val="nil"/>
              <w:right w:val="nil"/>
            </w:tcBorders>
            <w:shd w:val="clear" w:color="auto" w:fill="auto"/>
            <w:noWrap/>
            <w:vAlign w:val="center"/>
            <w:hideMark/>
          </w:tcPr>
          <w:p w14:paraId="50F3A46A"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1992</w:t>
            </w:r>
          </w:p>
        </w:tc>
        <w:tc>
          <w:tcPr>
            <w:tcW w:w="960" w:type="dxa"/>
            <w:tcBorders>
              <w:top w:val="nil"/>
              <w:left w:val="nil"/>
              <w:bottom w:val="nil"/>
              <w:right w:val="nil"/>
            </w:tcBorders>
            <w:shd w:val="clear" w:color="auto" w:fill="auto"/>
            <w:noWrap/>
            <w:hideMark/>
          </w:tcPr>
          <w:p w14:paraId="2DF74735" w14:textId="59846E56" w:rsidR="00E562AB" w:rsidRPr="007B12AD" w:rsidRDefault="00E562AB" w:rsidP="007D6968">
            <w:pPr>
              <w:keepNext/>
              <w:keepLines/>
              <w:spacing w:after="0" w:line="240" w:lineRule="auto"/>
              <w:jc w:val="right"/>
              <w:rPr>
                <w:rFonts w:eastAsia="Times New Roman" w:cs="Times New Roman"/>
                <w:color w:val="000000"/>
              </w:rPr>
            </w:pPr>
            <w:r w:rsidRPr="009F0A97">
              <w:t>4.658</w:t>
            </w:r>
          </w:p>
        </w:tc>
        <w:tc>
          <w:tcPr>
            <w:tcW w:w="1053" w:type="dxa"/>
            <w:tcBorders>
              <w:top w:val="nil"/>
              <w:left w:val="nil"/>
              <w:bottom w:val="nil"/>
              <w:right w:val="nil"/>
            </w:tcBorders>
            <w:shd w:val="clear" w:color="auto" w:fill="auto"/>
            <w:noWrap/>
            <w:hideMark/>
          </w:tcPr>
          <w:p w14:paraId="027387C9" w14:textId="676B49FF" w:rsidR="00E562AB" w:rsidRPr="007B12AD" w:rsidRDefault="00E562AB" w:rsidP="007D6968">
            <w:pPr>
              <w:keepNext/>
              <w:keepLines/>
              <w:spacing w:after="0" w:line="240" w:lineRule="auto"/>
              <w:jc w:val="right"/>
              <w:rPr>
                <w:rFonts w:eastAsia="Times New Roman" w:cs="Times New Roman"/>
                <w:color w:val="000000"/>
              </w:rPr>
            </w:pPr>
            <w:r w:rsidRPr="009F0A97">
              <w:t>128.335</w:t>
            </w:r>
          </w:p>
        </w:tc>
      </w:tr>
      <w:tr w:rsidR="00E562AB" w:rsidRPr="007B12AD" w14:paraId="5B0C9A87" w14:textId="77777777" w:rsidTr="007D6968">
        <w:trPr>
          <w:trHeight w:val="288"/>
        </w:trPr>
        <w:tc>
          <w:tcPr>
            <w:tcW w:w="960" w:type="dxa"/>
            <w:tcBorders>
              <w:top w:val="nil"/>
              <w:left w:val="nil"/>
              <w:bottom w:val="nil"/>
              <w:right w:val="nil"/>
            </w:tcBorders>
            <w:shd w:val="clear" w:color="auto" w:fill="auto"/>
            <w:noWrap/>
            <w:vAlign w:val="center"/>
            <w:hideMark/>
          </w:tcPr>
          <w:p w14:paraId="45C41C9A"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1993</w:t>
            </w:r>
          </w:p>
        </w:tc>
        <w:tc>
          <w:tcPr>
            <w:tcW w:w="960" w:type="dxa"/>
            <w:tcBorders>
              <w:top w:val="nil"/>
              <w:left w:val="nil"/>
              <w:bottom w:val="nil"/>
              <w:right w:val="nil"/>
            </w:tcBorders>
            <w:shd w:val="clear" w:color="auto" w:fill="auto"/>
            <w:noWrap/>
            <w:hideMark/>
          </w:tcPr>
          <w:p w14:paraId="0F8A2A59" w14:textId="70E252D8" w:rsidR="00E562AB" w:rsidRPr="007B12AD" w:rsidRDefault="00E562AB" w:rsidP="007D6968">
            <w:pPr>
              <w:keepNext/>
              <w:keepLines/>
              <w:spacing w:after="0" w:line="240" w:lineRule="auto"/>
              <w:jc w:val="right"/>
              <w:rPr>
                <w:rFonts w:eastAsia="Times New Roman" w:cs="Times New Roman"/>
                <w:color w:val="000000"/>
              </w:rPr>
            </w:pPr>
            <w:r w:rsidRPr="009F0A97">
              <w:t>4.621</w:t>
            </w:r>
          </w:p>
        </w:tc>
        <w:tc>
          <w:tcPr>
            <w:tcW w:w="1053" w:type="dxa"/>
            <w:tcBorders>
              <w:top w:val="nil"/>
              <w:left w:val="nil"/>
              <w:bottom w:val="nil"/>
              <w:right w:val="nil"/>
            </w:tcBorders>
            <w:shd w:val="clear" w:color="auto" w:fill="auto"/>
            <w:noWrap/>
            <w:hideMark/>
          </w:tcPr>
          <w:p w14:paraId="4287491C" w14:textId="185733C3" w:rsidR="00E562AB" w:rsidRPr="007B12AD" w:rsidRDefault="00E562AB" w:rsidP="007D6968">
            <w:pPr>
              <w:keepNext/>
              <w:keepLines/>
              <w:spacing w:after="0" w:line="240" w:lineRule="auto"/>
              <w:jc w:val="right"/>
              <w:rPr>
                <w:rFonts w:eastAsia="Times New Roman" w:cs="Times New Roman"/>
                <w:color w:val="000000"/>
              </w:rPr>
            </w:pPr>
            <w:r w:rsidRPr="009F0A97">
              <w:t>125.992</w:t>
            </w:r>
          </w:p>
        </w:tc>
      </w:tr>
      <w:tr w:rsidR="00E562AB" w:rsidRPr="007B12AD" w14:paraId="3799BF03" w14:textId="77777777" w:rsidTr="007D6968">
        <w:trPr>
          <w:trHeight w:val="288"/>
        </w:trPr>
        <w:tc>
          <w:tcPr>
            <w:tcW w:w="960" w:type="dxa"/>
            <w:tcBorders>
              <w:top w:val="nil"/>
              <w:left w:val="nil"/>
              <w:bottom w:val="nil"/>
              <w:right w:val="nil"/>
            </w:tcBorders>
            <w:shd w:val="clear" w:color="auto" w:fill="auto"/>
            <w:noWrap/>
            <w:vAlign w:val="center"/>
            <w:hideMark/>
          </w:tcPr>
          <w:p w14:paraId="0D910157"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1994</w:t>
            </w:r>
          </w:p>
        </w:tc>
        <w:tc>
          <w:tcPr>
            <w:tcW w:w="960" w:type="dxa"/>
            <w:tcBorders>
              <w:top w:val="nil"/>
              <w:left w:val="nil"/>
              <w:bottom w:val="nil"/>
              <w:right w:val="nil"/>
            </w:tcBorders>
            <w:shd w:val="clear" w:color="auto" w:fill="auto"/>
            <w:noWrap/>
            <w:hideMark/>
          </w:tcPr>
          <w:p w14:paraId="0EED2759" w14:textId="3B9C660E" w:rsidR="00E562AB" w:rsidRPr="007B12AD" w:rsidRDefault="00E562AB" w:rsidP="007D6968">
            <w:pPr>
              <w:keepNext/>
              <w:keepLines/>
              <w:spacing w:after="0" w:line="240" w:lineRule="auto"/>
              <w:jc w:val="right"/>
              <w:rPr>
                <w:rFonts w:eastAsia="Times New Roman" w:cs="Times New Roman"/>
                <w:color w:val="000000"/>
              </w:rPr>
            </w:pPr>
            <w:r w:rsidRPr="009F0A97">
              <w:t>2.479</w:t>
            </w:r>
          </w:p>
        </w:tc>
        <w:tc>
          <w:tcPr>
            <w:tcW w:w="1053" w:type="dxa"/>
            <w:tcBorders>
              <w:top w:val="nil"/>
              <w:left w:val="nil"/>
              <w:bottom w:val="nil"/>
              <w:right w:val="nil"/>
            </w:tcBorders>
            <w:shd w:val="clear" w:color="auto" w:fill="auto"/>
            <w:noWrap/>
            <w:hideMark/>
          </w:tcPr>
          <w:p w14:paraId="3B0B3269" w14:textId="0822A493" w:rsidR="00E562AB" w:rsidRPr="007B12AD" w:rsidRDefault="00E562AB" w:rsidP="007D6968">
            <w:pPr>
              <w:keepNext/>
              <w:keepLines/>
              <w:spacing w:after="0" w:line="240" w:lineRule="auto"/>
              <w:jc w:val="right"/>
              <w:rPr>
                <w:rFonts w:eastAsia="Times New Roman" w:cs="Times New Roman"/>
                <w:color w:val="000000"/>
              </w:rPr>
            </w:pPr>
            <w:r w:rsidRPr="009F0A97">
              <w:t>43.172</w:t>
            </w:r>
          </w:p>
        </w:tc>
      </w:tr>
      <w:tr w:rsidR="00E562AB" w:rsidRPr="007B12AD" w14:paraId="286D7FA3" w14:textId="77777777" w:rsidTr="007D6968">
        <w:trPr>
          <w:trHeight w:val="288"/>
        </w:trPr>
        <w:tc>
          <w:tcPr>
            <w:tcW w:w="960" w:type="dxa"/>
            <w:tcBorders>
              <w:top w:val="nil"/>
              <w:left w:val="nil"/>
              <w:bottom w:val="nil"/>
              <w:right w:val="nil"/>
            </w:tcBorders>
            <w:shd w:val="clear" w:color="auto" w:fill="auto"/>
            <w:noWrap/>
            <w:vAlign w:val="center"/>
            <w:hideMark/>
          </w:tcPr>
          <w:p w14:paraId="204199E7"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1995</w:t>
            </w:r>
          </w:p>
        </w:tc>
        <w:tc>
          <w:tcPr>
            <w:tcW w:w="960" w:type="dxa"/>
            <w:tcBorders>
              <w:top w:val="nil"/>
              <w:left w:val="nil"/>
              <w:bottom w:val="nil"/>
              <w:right w:val="nil"/>
            </w:tcBorders>
            <w:shd w:val="clear" w:color="auto" w:fill="auto"/>
            <w:noWrap/>
            <w:hideMark/>
          </w:tcPr>
          <w:p w14:paraId="0FB9F528" w14:textId="6EF9F311" w:rsidR="00E562AB" w:rsidRPr="007B12AD" w:rsidRDefault="00E562AB" w:rsidP="007D6968">
            <w:pPr>
              <w:keepNext/>
              <w:keepLines/>
              <w:spacing w:after="0" w:line="240" w:lineRule="auto"/>
              <w:jc w:val="right"/>
              <w:rPr>
                <w:rFonts w:eastAsia="Times New Roman" w:cs="Times New Roman"/>
                <w:color w:val="000000"/>
              </w:rPr>
            </w:pPr>
            <w:r w:rsidRPr="009F0A97">
              <w:t>5.339</w:t>
            </w:r>
          </w:p>
        </w:tc>
        <w:tc>
          <w:tcPr>
            <w:tcW w:w="1053" w:type="dxa"/>
            <w:tcBorders>
              <w:top w:val="nil"/>
              <w:left w:val="nil"/>
              <w:bottom w:val="nil"/>
              <w:right w:val="nil"/>
            </w:tcBorders>
            <w:shd w:val="clear" w:color="auto" w:fill="auto"/>
            <w:noWrap/>
            <w:hideMark/>
          </w:tcPr>
          <w:p w14:paraId="6BFEC8E2" w14:textId="3241EF40" w:rsidR="00E562AB" w:rsidRPr="007B12AD" w:rsidRDefault="00E562AB" w:rsidP="007D6968">
            <w:pPr>
              <w:keepNext/>
              <w:keepLines/>
              <w:spacing w:after="0" w:line="240" w:lineRule="auto"/>
              <w:jc w:val="right"/>
              <w:rPr>
                <w:rFonts w:eastAsia="Times New Roman" w:cs="Times New Roman"/>
                <w:color w:val="000000"/>
              </w:rPr>
            </w:pPr>
            <w:r w:rsidRPr="009F0A97">
              <w:t>180.461</w:t>
            </w:r>
          </w:p>
        </w:tc>
      </w:tr>
      <w:tr w:rsidR="00E562AB" w:rsidRPr="007B12AD" w14:paraId="2C3616F2" w14:textId="77777777" w:rsidTr="007D6968">
        <w:trPr>
          <w:trHeight w:val="288"/>
        </w:trPr>
        <w:tc>
          <w:tcPr>
            <w:tcW w:w="960" w:type="dxa"/>
            <w:tcBorders>
              <w:top w:val="nil"/>
              <w:left w:val="nil"/>
              <w:bottom w:val="nil"/>
              <w:right w:val="nil"/>
            </w:tcBorders>
            <w:shd w:val="clear" w:color="auto" w:fill="auto"/>
            <w:noWrap/>
            <w:vAlign w:val="center"/>
            <w:hideMark/>
          </w:tcPr>
          <w:p w14:paraId="0BC65BAC"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1996</w:t>
            </w:r>
          </w:p>
        </w:tc>
        <w:tc>
          <w:tcPr>
            <w:tcW w:w="960" w:type="dxa"/>
            <w:tcBorders>
              <w:top w:val="nil"/>
              <w:left w:val="nil"/>
              <w:bottom w:val="nil"/>
              <w:right w:val="nil"/>
            </w:tcBorders>
            <w:shd w:val="clear" w:color="auto" w:fill="auto"/>
            <w:noWrap/>
            <w:hideMark/>
          </w:tcPr>
          <w:p w14:paraId="53B78596" w14:textId="39DEE76B" w:rsidR="00E562AB" w:rsidRPr="007B12AD" w:rsidRDefault="00E562AB" w:rsidP="007D6968">
            <w:pPr>
              <w:keepNext/>
              <w:keepLines/>
              <w:spacing w:after="0" w:line="240" w:lineRule="auto"/>
              <w:jc w:val="right"/>
              <w:rPr>
                <w:rFonts w:eastAsia="Times New Roman" w:cs="Times New Roman"/>
                <w:color w:val="000000"/>
              </w:rPr>
            </w:pPr>
            <w:r w:rsidRPr="009F0A97">
              <w:t>5.266</w:t>
            </w:r>
          </w:p>
        </w:tc>
        <w:tc>
          <w:tcPr>
            <w:tcW w:w="1053" w:type="dxa"/>
            <w:tcBorders>
              <w:top w:val="nil"/>
              <w:left w:val="nil"/>
              <w:bottom w:val="nil"/>
              <w:right w:val="nil"/>
            </w:tcBorders>
            <w:shd w:val="clear" w:color="auto" w:fill="auto"/>
            <w:noWrap/>
            <w:hideMark/>
          </w:tcPr>
          <w:p w14:paraId="428CBCDC" w14:textId="16703FEC" w:rsidR="00E562AB" w:rsidRPr="007B12AD" w:rsidRDefault="00E562AB" w:rsidP="007D6968">
            <w:pPr>
              <w:keepNext/>
              <w:keepLines/>
              <w:spacing w:after="0" w:line="240" w:lineRule="auto"/>
              <w:jc w:val="right"/>
              <w:rPr>
                <w:rFonts w:eastAsia="Times New Roman" w:cs="Times New Roman"/>
                <w:color w:val="000000"/>
              </w:rPr>
            </w:pPr>
            <w:r w:rsidRPr="009F0A97">
              <w:t>173.990</w:t>
            </w:r>
          </w:p>
        </w:tc>
      </w:tr>
      <w:tr w:rsidR="00E562AB" w:rsidRPr="007B12AD" w14:paraId="052F8153" w14:textId="77777777" w:rsidTr="007D6968">
        <w:trPr>
          <w:trHeight w:val="288"/>
        </w:trPr>
        <w:tc>
          <w:tcPr>
            <w:tcW w:w="960" w:type="dxa"/>
            <w:tcBorders>
              <w:top w:val="nil"/>
              <w:left w:val="nil"/>
              <w:bottom w:val="nil"/>
              <w:right w:val="nil"/>
            </w:tcBorders>
            <w:shd w:val="clear" w:color="auto" w:fill="auto"/>
            <w:noWrap/>
            <w:vAlign w:val="center"/>
            <w:hideMark/>
          </w:tcPr>
          <w:p w14:paraId="321AFF48"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1997</w:t>
            </w:r>
          </w:p>
        </w:tc>
        <w:tc>
          <w:tcPr>
            <w:tcW w:w="960" w:type="dxa"/>
            <w:tcBorders>
              <w:top w:val="nil"/>
              <w:left w:val="nil"/>
              <w:bottom w:val="nil"/>
              <w:right w:val="nil"/>
            </w:tcBorders>
            <w:shd w:val="clear" w:color="auto" w:fill="auto"/>
            <w:noWrap/>
            <w:hideMark/>
          </w:tcPr>
          <w:p w14:paraId="50C03DEE" w14:textId="1EE8C86F" w:rsidR="00E562AB" w:rsidRPr="007B12AD" w:rsidRDefault="00E562AB" w:rsidP="007D6968">
            <w:pPr>
              <w:keepNext/>
              <w:keepLines/>
              <w:spacing w:after="0" w:line="240" w:lineRule="auto"/>
              <w:jc w:val="right"/>
              <w:rPr>
                <w:rFonts w:eastAsia="Times New Roman" w:cs="Times New Roman"/>
                <w:color w:val="000000"/>
              </w:rPr>
            </w:pPr>
            <w:r w:rsidRPr="009F0A97">
              <w:t>4.137</w:t>
            </w:r>
          </w:p>
        </w:tc>
        <w:tc>
          <w:tcPr>
            <w:tcW w:w="1053" w:type="dxa"/>
            <w:tcBorders>
              <w:top w:val="nil"/>
              <w:left w:val="nil"/>
              <w:bottom w:val="nil"/>
              <w:right w:val="nil"/>
            </w:tcBorders>
            <w:shd w:val="clear" w:color="auto" w:fill="auto"/>
            <w:noWrap/>
            <w:hideMark/>
          </w:tcPr>
          <w:p w14:paraId="7A14A5F4" w14:textId="2A065A51" w:rsidR="00E562AB" w:rsidRPr="007B12AD" w:rsidRDefault="00E562AB" w:rsidP="007D6968">
            <w:pPr>
              <w:keepNext/>
              <w:keepLines/>
              <w:spacing w:after="0" w:line="240" w:lineRule="auto"/>
              <w:jc w:val="right"/>
              <w:rPr>
                <w:rFonts w:eastAsia="Times New Roman" w:cs="Times New Roman"/>
                <w:color w:val="000000"/>
              </w:rPr>
            </w:pPr>
            <w:r w:rsidRPr="009F0A97">
              <w:t>98.931</w:t>
            </w:r>
          </w:p>
        </w:tc>
      </w:tr>
      <w:tr w:rsidR="00E562AB" w:rsidRPr="007B12AD" w14:paraId="31F55476" w14:textId="77777777" w:rsidTr="007D6968">
        <w:trPr>
          <w:trHeight w:val="288"/>
        </w:trPr>
        <w:tc>
          <w:tcPr>
            <w:tcW w:w="960" w:type="dxa"/>
            <w:tcBorders>
              <w:top w:val="nil"/>
              <w:left w:val="nil"/>
              <w:bottom w:val="nil"/>
              <w:right w:val="nil"/>
            </w:tcBorders>
            <w:shd w:val="clear" w:color="auto" w:fill="auto"/>
            <w:noWrap/>
            <w:vAlign w:val="center"/>
            <w:hideMark/>
          </w:tcPr>
          <w:p w14:paraId="0A80EE0D"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1998</w:t>
            </w:r>
          </w:p>
        </w:tc>
        <w:tc>
          <w:tcPr>
            <w:tcW w:w="960" w:type="dxa"/>
            <w:tcBorders>
              <w:top w:val="nil"/>
              <w:left w:val="nil"/>
              <w:bottom w:val="nil"/>
              <w:right w:val="nil"/>
            </w:tcBorders>
            <w:shd w:val="clear" w:color="auto" w:fill="auto"/>
            <w:noWrap/>
            <w:hideMark/>
          </w:tcPr>
          <w:p w14:paraId="0F39123C" w14:textId="7A7E7F88" w:rsidR="00E562AB" w:rsidRPr="007B12AD" w:rsidRDefault="00E562AB" w:rsidP="007D6968">
            <w:pPr>
              <w:keepNext/>
              <w:keepLines/>
              <w:spacing w:after="0" w:line="240" w:lineRule="auto"/>
              <w:jc w:val="right"/>
              <w:rPr>
                <w:rFonts w:eastAsia="Times New Roman" w:cs="Times New Roman"/>
                <w:color w:val="000000"/>
              </w:rPr>
            </w:pPr>
            <w:r w:rsidRPr="009F0A97">
              <w:t>4.950</w:t>
            </w:r>
          </w:p>
        </w:tc>
        <w:tc>
          <w:tcPr>
            <w:tcW w:w="1053" w:type="dxa"/>
            <w:tcBorders>
              <w:top w:val="nil"/>
              <w:left w:val="nil"/>
              <w:bottom w:val="nil"/>
              <w:right w:val="nil"/>
            </w:tcBorders>
            <w:shd w:val="clear" w:color="auto" w:fill="auto"/>
            <w:noWrap/>
            <w:hideMark/>
          </w:tcPr>
          <w:p w14:paraId="1B7D5367" w14:textId="3CCAA5E7" w:rsidR="00E562AB" w:rsidRPr="007B12AD" w:rsidRDefault="00E562AB" w:rsidP="007D6968">
            <w:pPr>
              <w:keepNext/>
              <w:keepLines/>
              <w:spacing w:after="0" w:line="240" w:lineRule="auto"/>
              <w:jc w:val="right"/>
              <w:rPr>
                <w:rFonts w:eastAsia="Times New Roman" w:cs="Times New Roman"/>
                <w:color w:val="000000"/>
              </w:rPr>
            </w:pPr>
            <w:r w:rsidRPr="009F0A97">
              <w:t>148.548</w:t>
            </w:r>
          </w:p>
        </w:tc>
      </w:tr>
      <w:tr w:rsidR="00E562AB" w:rsidRPr="007B12AD" w14:paraId="680764C2" w14:textId="77777777" w:rsidTr="007D6968">
        <w:trPr>
          <w:trHeight w:val="288"/>
        </w:trPr>
        <w:tc>
          <w:tcPr>
            <w:tcW w:w="960" w:type="dxa"/>
            <w:tcBorders>
              <w:top w:val="nil"/>
              <w:left w:val="nil"/>
              <w:bottom w:val="nil"/>
              <w:right w:val="nil"/>
            </w:tcBorders>
            <w:shd w:val="clear" w:color="auto" w:fill="auto"/>
            <w:noWrap/>
            <w:vAlign w:val="center"/>
            <w:hideMark/>
          </w:tcPr>
          <w:p w14:paraId="2BB5F5A1"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1999</w:t>
            </w:r>
          </w:p>
        </w:tc>
        <w:tc>
          <w:tcPr>
            <w:tcW w:w="960" w:type="dxa"/>
            <w:tcBorders>
              <w:top w:val="nil"/>
              <w:left w:val="nil"/>
              <w:bottom w:val="nil"/>
              <w:right w:val="nil"/>
            </w:tcBorders>
            <w:shd w:val="clear" w:color="auto" w:fill="auto"/>
            <w:noWrap/>
            <w:hideMark/>
          </w:tcPr>
          <w:p w14:paraId="7E9CF541" w14:textId="77805D58" w:rsidR="00E562AB" w:rsidRPr="007B12AD" w:rsidRDefault="00E562AB" w:rsidP="007D6968">
            <w:pPr>
              <w:keepNext/>
              <w:keepLines/>
              <w:spacing w:after="0" w:line="240" w:lineRule="auto"/>
              <w:jc w:val="right"/>
              <w:rPr>
                <w:rFonts w:eastAsia="Times New Roman" w:cs="Times New Roman"/>
                <w:color w:val="000000"/>
              </w:rPr>
            </w:pPr>
            <w:r w:rsidRPr="009F0A97">
              <w:t>7.258</w:t>
            </w:r>
          </w:p>
        </w:tc>
        <w:tc>
          <w:tcPr>
            <w:tcW w:w="1053" w:type="dxa"/>
            <w:tcBorders>
              <w:top w:val="nil"/>
              <w:left w:val="nil"/>
              <w:bottom w:val="nil"/>
              <w:right w:val="nil"/>
            </w:tcBorders>
            <w:shd w:val="clear" w:color="auto" w:fill="auto"/>
            <w:noWrap/>
            <w:hideMark/>
          </w:tcPr>
          <w:p w14:paraId="6679C1A9" w14:textId="53BE2C6C" w:rsidR="00E562AB" w:rsidRPr="007B12AD" w:rsidRDefault="00E562AB" w:rsidP="007D6968">
            <w:pPr>
              <w:keepNext/>
              <w:keepLines/>
              <w:spacing w:after="0" w:line="240" w:lineRule="auto"/>
              <w:jc w:val="right"/>
              <w:rPr>
                <w:rFonts w:eastAsia="Times New Roman" w:cs="Times New Roman"/>
                <w:color w:val="000000"/>
              </w:rPr>
            </w:pPr>
            <w:r w:rsidRPr="009F0A97">
              <w:t>471.115</w:t>
            </w:r>
          </w:p>
        </w:tc>
      </w:tr>
      <w:tr w:rsidR="00E562AB" w:rsidRPr="007B12AD" w14:paraId="2D12BE41" w14:textId="77777777" w:rsidTr="007D6968">
        <w:trPr>
          <w:trHeight w:val="288"/>
        </w:trPr>
        <w:tc>
          <w:tcPr>
            <w:tcW w:w="960" w:type="dxa"/>
            <w:tcBorders>
              <w:top w:val="nil"/>
              <w:left w:val="nil"/>
              <w:bottom w:val="nil"/>
              <w:right w:val="nil"/>
            </w:tcBorders>
            <w:shd w:val="clear" w:color="auto" w:fill="auto"/>
            <w:noWrap/>
            <w:vAlign w:val="center"/>
            <w:hideMark/>
          </w:tcPr>
          <w:p w14:paraId="7EB143AF"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2000</w:t>
            </w:r>
          </w:p>
        </w:tc>
        <w:tc>
          <w:tcPr>
            <w:tcW w:w="960" w:type="dxa"/>
            <w:tcBorders>
              <w:top w:val="nil"/>
              <w:left w:val="nil"/>
              <w:bottom w:val="nil"/>
              <w:right w:val="nil"/>
            </w:tcBorders>
            <w:shd w:val="clear" w:color="auto" w:fill="auto"/>
            <w:noWrap/>
            <w:hideMark/>
          </w:tcPr>
          <w:p w14:paraId="717E8F46" w14:textId="3DD5A60D" w:rsidR="00E562AB" w:rsidRPr="007B12AD" w:rsidRDefault="00E562AB" w:rsidP="007D6968">
            <w:pPr>
              <w:keepNext/>
              <w:keepLines/>
              <w:spacing w:after="0" w:line="240" w:lineRule="auto"/>
              <w:jc w:val="right"/>
              <w:rPr>
                <w:rFonts w:eastAsia="Times New Roman" w:cs="Times New Roman"/>
                <w:color w:val="000000"/>
              </w:rPr>
            </w:pPr>
            <w:r w:rsidRPr="009F0A97">
              <w:t>7.234</w:t>
            </w:r>
          </w:p>
        </w:tc>
        <w:tc>
          <w:tcPr>
            <w:tcW w:w="1053" w:type="dxa"/>
            <w:tcBorders>
              <w:top w:val="nil"/>
              <w:left w:val="nil"/>
              <w:bottom w:val="nil"/>
              <w:right w:val="nil"/>
            </w:tcBorders>
            <w:shd w:val="clear" w:color="auto" w:fill="auto"/>
            <w:noWrap/>
            <w:hideMark/>
          </w:tcPr>
          <w:p w14:paraId="1F4B76A1" w14:textId="424ECC8C" w:rsidR="00E562AB" w:rsidRPr="007B12AD" w:rsidRDefault="00E562AB" w:rsidP="007D6968">
            <w:pPr>
              <w:keepNext/>
              <w:keepLines/>
              <w:spacing w:after="0" w:line="240" w:lineRule="auto"/>
              <w:jc w:val="right"/>
              <w:rPr>
                <w:rFonts w:eastAsia="Times New Roman" w:cs="Times New Roman"/>
                <w:color w:val="000000"/>
              </w:rPr>
            </w:pPr>
            <w:r w:rsidRPr="009F0A97">
              <w:t>465.383</w:t>
            </w:r>
          </w:p>
        </w:tc>
      </w:tr>
      <w:tr w:rsidR="00E562AB" w:rsidRPr="007B12AD" w14:paraId="139BF2DE" w14:textId="77777777" w:rsidTr="007D6968">
        <w:trPr>
          <w:trHeight w:val="288"/>
        </w:trPr>
        <w:tc>
          <w:tcPr>
            <w:tcW w:w="960" w:type="dxa"/>
            <w:tcBorders>
              <w:top w:val="nil"/>
              <w:left w:val="nil"/>
              <w:bottom w:val="nil"/>
              <w:right w:val="nil"/>
            </w:tcBorders>
            <w:shd w:val="clear" w:color="auto" w:fill="auto"/>
            <w:noWrap/>
            <w:vAlign w:val="center"/>
            <w:hideMark/>
          </w:tcPr>
          <w:p w14:paraId="43198D31"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2001</w:t>
            </w:r>
          </w:p>
        </w:tc>
        <w:tc>
          <w:tcPr>
            <w:tcW w:w="960" w:type="dxa"/>
            <w:tcBorders>
              <w:top w:val="nil"/>
              <w:left w:val="nil"/>
              <w:bottom w:val="nil"/>
              <w:right w:val="nil"/>
            </w:tcBorders>
            <w:shd w:val="clear" w:color="auto" w:fill="auto"/>
            <w:noWrap/>
            <w:hideMark/>
          </w:tcPr>
          <w:p w14:paraId="464A78E0" w14:textId="6CC8702C" w:rsidR="00E562AB" w:rsidRPr="007B12AD" w:rsidRDefault="00E562AB" w:rsidP="007D6968">
            <w:pPr>
              <w:keepNext/>
              <w:keepLines/>
              <w:spacing w:after="0" w:line="240" w:lineRule="auto"/>
              <w:jc w:val="right"/>
              <w:rPr>
                <w:rFonts w:eastAsia="Times New Roman" w:cs="Times New Roman"/>
                <w:color w:val="000000"/>
              </w:rPr>
            </w:pPr>
            <w:r w:rsidRPr="009F0A97">
              <w:t>5.509</w:t>
            </w:r>
          </w:p>
        </w:tc>
        <w:tc>
          <w:tcPr>
            <w:tcW w:w="1053" w:type="dxa"/>
            <w:tcBorders>
              <w:top w:val="nil"/>
              <w:left w:val="nil"/>
              <w:bottom w:val="nil"/>
              <w:right w:val="nil"/>
            </w:tcBorders>
            <w:shd w:val="clear" w:color="auto" w:fill="auto"/>
            <w:noWrap/>
            <w:hideMark/>
          </w:tcPr>
          <w:p w14:paraId="320C0EAE" w14:textId="4962BE31" w:rsidR="00E562AB" w:rsidRPr="007B12AD" w:rsidRDefault="00E562AB" w:rsidP="007D6968">
            <w:pPr>
              <w:keepNext/>
              <w:keepLines/>
              <w:spacing w:after="0" w:line="240" w:lineRule="auto"/>
              <w:jc w:val="right"/>
              <w:rPr>
                <w:rFonts w:eastAsia="Times New Roman" w:cs="Times New Roman"/>
                <w:color w:val="000000"/>
              </w:rPr>
            </w:pPr>
            <w:r w:rsidRPr="009F0A97">
              <w:t>196.408</w:t>
            </w:r>
          </w:p>
        </w:tc>
      </w:tr>
      <w:tr w:rsidR="00E562AB" w:rsidRPr="007B12AD" w14:paraId="70574F9B" w14:textId="77777777" w:rsidTr="007D6968">
        <w:trPr>
          <w:trHeight w:val="288"/>
        </w:trPr>
        <w:tc>
          <w:tcPr>
            <w:tcW w:w="960" w:type="dxa"/>
            <w:tcBorders>
              <w:top w:val="nil"/>
              <w:left w:val="nil"/>
              <w:bottom w:val="nil"/>
              <w:right w:val="nil"/>
            </w:tcBorders>
            <w:shd w:val="clear" w:color="auto" w:fill="auto"/>
            <w:noWrap/>
            <w:vAlign w:val="center"/>
            <w:hideMark/>
          </w:tcPr>
          <w:p w14:paraId="60C0F754"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2002</w:t>
            </w:r>
          </w:p>
        </w:tc>
        <w:tc>
          <w:tcPr>
            <w:tcW w:w="960" w:type="dxa"/>
            <w:tcBorders>
              <w:top w:val="nil"/>
              <w:left w:val="nil"/>
              <w:bottom w:val="nil"/>
              <w:right w:val="nil"/>
            </w:tcBorders>
            <w:shd w:val="clear" w:color="auto" w:fill="auto"/>
            <w:noWrap/>
            <w:hideMark/>
          </w:tcPr>
          <w:p w14:paraId="65DD32B2" w14:textId="39F86472" w:rsidR="00E562AB" w:rsidRPr="007B12AD" w:rsidRDefault="00E562AB" w:rsidP="007D6968">
            <w:pPr>
              <w:keepNext/>
              <w:keepLines/>
              <w:spacing w:after="0" w:line="240" w:lineRule="auto"/>
              <w:jc w:val="right"/>
              <w:rPr>
                <w:rFonts w:eastAsia="Times New Roman" w:cs="Times New Roman"/>
                <w:color w:val="000000"/>
              </w:rPr>
            </w:pPr>
            <w:r w:rsidRPr="009F0A97">
              <w:t>6.186</w:t>
            </w:r>
          </w:p>
        </w:tc>
        <w:tc>
          <w:tcPr>
            <w:tcW w:w="1053" w:type="dxa"/>
            <w:tcBorders>
              <w:top w:val="nil"/>
              <w:left w:val="nil"/>
              <w:bottom w:val="nil"/>
              <w:right w:val="nil"/>
            </w:tcBorders>
            <w:shd w:val="clear" w:color="auto" w:fill="auto"/>
            <w:noWrap/>
            <w:hideMark/>
          </w:tcPr>
          <w:p w14:paraId="71EEC70E" w14:textId="67AFAD44" w:rsidR="00E562AB" w:rsidRPr="007B12AD" w:rsidRDefault="00E562AB" w:rsidP="007D6968">
            <w:pPr>
              <w:keepNext/>
              <w:keepLines/>
              <w:spacing w:after="0" w:line="240" w:lineRule="auto"/>
              <w:jc w:val="right"/>
              <w:rPr>
                <w:rFonts w:eastAsia="Times New Roman" w:cs="Times New Roman"/>
                <w:color w:val="000000"/>
              </w:rPr>
            </w:pPr>
            <w:r w:rsidRPr="009F0A97">
              <w:t>275.605</w:t>
            </w:r>
          </w:p>
        </w:tc>
      </w:tr>
      <w:tr w:rsidR="00E562AB" w:rsidRPr="007B12AD" w14:paraId="6B717D83" w14:textId="77777777" w:rsidTr="007D6968">
        <w:trPr>
          <w:trHeight w:val="288"/>
        </w:trPr>
        <w:tc>
          <w:tcPr>
            <w:tcW w:w="960" w:type="dxa"/>
            <w:tcBorders>
              <w:top w:val="nil"/>
              <w:left w:val="nil"/>
              <w:bottom w:val="nil"/>
              <w:right w:val="nil"/>
            </w:tcBorders>
            <w:shd w:val="clear" w:color="auto" w:fill="auto"/>
            <w:noWrap/>
            <w:vAlign w:val="center"/>
            <w:hideMark/>
          </w:tcPr>
          <w:p w14:paraId="6095E052"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2003</w:t>
            </w:r>
          </w:p>
        </w:tc>
        <w:tc>
          <w:tcPr>
            <w:tcW w:w="960" w:type="dxa"/>
            <w:tcBorders>
              <w:top w:val="nil"/>
              <w:left w:val="nil"/>
              <w:bottom w:val="nil"/>
              <w:right w:val="nil"/>
            </w:tcBorders>
            <w:shd w:val="clear" w:color="auto" w:fill="auto"/>
            <w:noWrap/>
            <w:hideMark/>
          </w:tcPr>
          <w:p w14:paraId="70CBA318" w14:textId="112D68EC" w:rsidR="00E562AB" w:rsidRPr="007B12AD" w:rsidRDefault="00E562AB" w:rsidP="007D6968">
            <w:pPr>
              <w:keepNext/>
              <w:keepLines/>
              <w:spacing w:after="0" w:line="240" w:lineRule="auto"/>
              <w:jc w:val="right"/>
              <w:rPr>
                <w:rFonts w:eastAsia="Times New Roman" w:cs="Times New Roman"/>
                <w:color w:val="000000"/>
              </w:rPr>
            </w:pPr>
            <w:r w:rsidRPr="009F0A97">
              <w:t>4.537</w:t>
            </w:r>
          </w:p>
        </w:tc>
        <w:tc>
          <w:tcPr>
            <w:tcW w:w="1053" w:type="dxa"/>
            <w:tcBorders>
              <w:top w:val="nil"/>
              <w:left w:val="nil"/>
              <w:bottom w:val="nil"/>
              <w:right w:val="nil"/>
            </w:tcBorders>
            <w:shd w:val="clear" w:color="auto" w:fill="auto"/>
            <w:noWrap/>
            <w:hideMark/>
          </w:tcPr>
          <w:p w14:paraId="4F3CD2D8" w14:textId="3BE3D73C" w:rsidR="00E562AB" w:rsidRPr="007B12AD" w:rsidRDefault="00E562AB" w:rsidP="007D6968">
            <w:pPr>
              <w:keepNext/>
              <w:keepLines/>
              <w:spacing w:after="0" w:line="240" w:lineRule="auto"/>
              <w:jc w:val="right"/>
              <w:rPr>
                <w:rFonts w:eastAsia="Times New Roman" w:cs="Times New Roman"/>
                <w:color w:val="000000"/>
              </w:rPr>
            </w:pPr>
            <w:r w:rsidRPr="009F0A97">
              <w:t>120.830</w:t>
            </w:r>
          </w:p>
        </w:tc>
      </w:tr>
      <w:tr w:rsidR="00E562AB" w:rsidRPr="007B12AD" w14:paraId="1127563C" w14:textId="77777777" w:rsidTr="007D6968">
        <w:trPr>
          <w:trHeight w:val="288"/>
        </w:trPr>
        <w:tc>
          <w:tcPr>
            <w:tcW w:w="960" w:type="dxa"/>
            <w:tcBorders>
              <w:top w:val="nil"/>
              <w:left w:val="nil"/>
              <w:right w:val="nil"/>
            </w:tcBorders>
            <w:shd w:val="clear" w:color="auto" w:fill="auto"/>
            <w:noWrap/>
            <w:vAlign w:val="center"/>
            <w:hideMark/>
          </w:tcPr>
          <w:p w14:paraId="7BE8EAA5"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2004</w:t>
            </w:r>
          </w:p>
        </w:tc>
        <w:tc>
          <w:tcPr>
            <w:tcW w:w="960" w:type="dxa"/>
            <w:tcBorders>
              <w:top w:val="nil"/>
              <w:left w:val="nil"/>
              <w:right w:val="nil"/>
            </w:tcBorders>
            <w:shd w:val="clear" w:color="auto" w:fill="auto"/>
            <w:noWrap/>
            <w:hideMark/>
          </w:tcPr>
          <w:p w14:paraId="317EB70D" w14:textId="520246E4" w:rsidR="00E562AB" w:rsidRPr="007B12AD" w:rsidRDefault="00E562AB" w:rsidP="007D6968">
            <w:pPr>
              <w:keepNext/>
              <w:keepLines/>
              <w:spacing w:after="0" w:line="240" w:lineRule="auto"/>
              <w:jc w:val="right"/>
              <w:rPr>
                <w:rFonts w:eastAsia="Times New Roman" w:cs="Times New Roman"/>
                <w:color w:val="000000"/>
              </w:rPr>
            </w:pPr>
            <w:r w:rsidRPr="009F0A97">
              <w:t>2.989</w:t>
            </w:r>
          </w:p>
        </w:tc>
        <w:tc>
          <w:tcPr>
            <w:tcW w:w="1053" w:type="dxa"/>
            <w:tcBorders>
              <w:top w:val="nil"/>
              <w:left w:val="nil"/>
              <w:right w:val="nil"/>
            </w:tcBorders>
            <w:shd w:val="clear" w:color="auto" w:fill="auto"/>
            <w:noWrap/>
            <w:hideMark/>
          </w:tcPr>
          <w:p w14:paraId="654131FB" w14:textId="40C5A1BE" w:rsidR="00E562AB" w:rsidRPr="007B12AD" w:rsidRDefault="00E562AB" w:rsidP="007D6968">
            <w:pPr>
              <w:keepNext/>
              <w:keepLines/>
              <w:spacing w:after="0" w:line="240" w:lineRule="auto"/>
              <w:jc w:val="right"/>
              <w:rPr>
                <w:rFonts w:eastAsia="Times New Roman" w:cs="Times New Roman"/>
                <w:color w:val="000000"/>
              </w:rPr>
            </w:pPr>
            <w:r w:rsidRPr="009F0A97">
              <w:t>55.723</w:t>
            </w:r>
          </w:p>
        </w:tc>
      </w:tr>
      <w:tr w:rsidR="00E562AB" w:rsidRPr="007B12AD" w14:paraId="4C2DB043" w14:textId="77777777" w:rsidTr="007D6968">
        <w:trPr>
          <w:trHeight w:val="288"/>
        </w:trPr>
        <w:tc>
          <w:tcPr>
            <w:tcW w:w="960" w:type="dxa"/>
            <w:tcBorders>
              <w:top w:val="nil"/>
              <w:left w:val="nil"/>
              <w:bottom w:val="single" w:sz="4" w:space="0" w:color="auto"/>
              <w:right w:val="nil"/>
            </w:tcBorders>
            <w:shd w:val="clear" w:color="auto" w:fill="auto"/>
            <w:noWrap/>
            <w:vAlign w:val="center"/>
            <w:hideMark/>
          </w:tcPr>
          <w:p w14:paraId="2D23EC6D" w14:textId="77777777" w:rsidR="00E562AB" w:rsidRPr="007B12AD" w:rsidRDefault="00E562AB" w:rsidP="007D6968">
            <w:pPr>
              <w:keepNext/>
              <w:keepLines/>
              <w:spacing w:after="0" w:line="240" w:lineRule="auto"/>
              <w:jc w:val="center"/>
              <w:rPr>
                <w:rFonts w:eastAsia="Times New Roman" w:cs="Times New Roman"/>
                <w:color w:val="000000"/>
              </w:rPr>
            </w:pPr>
            <w:r w:rsidRPr="007B12AD">
              <w:rPr>
                <w:rFonts w:eastAsia="Times New Roman" w:cs="Times New Roman"/>
                <w:color w:val="000000"/>
              </w:rPr>
              <w:t>2005</w:t>
            </w:r>
          </w:p>
        </w:tc>
        <w:tc>
          <w:tcPr>
            <w:tcW w:w="960" w:type="dxa"/>
            <w:tcBorders>
              <w:top w:val="nil"/>
              <w:left w:val="nil"/>
              <w:bottom w:val="single" w:sz="4" w:space="0" w:color="auto"/>
              <w:right w:val="nil"/>
            </w:tcBorders>
            <w:shd w:val="clear" w:color="auto" w:fill="auto"/>
            <w:noWrap/>
            <w:hideMark/>
          </w:tcPr>
          <w:p w14:paraId="5631E704" w14:textId="7CFDA79C" w:rsidR="00E562AB" w:rsidRPr="007B12AD" w:rsidRDefault="00E562AB" w:rsidP="007D6968">
            <w:pPr>
              <w:keepNext/>
              <w:keepLines/>
              <w:spacing w:after="0" w:line="240" w:lineRule="auto"/>
              <w:jc w:val="right"/>
              <w:rPr>
                <w:rFonts w:eastAsia="Times New Roman" w:cs="Times New Roman"/>
                <w:color w:val="000000"/>
              </w:rPr>
            </w:pPr>
            <w:r w:rsidRPr="009F0A97">
              <w:t>6.716</w:t>
            </w:r>
          </w:p>
        </w:tc>
        <w:tc>
          <w:tcPr>
            <w:tcW w:w="1053" w:type="dxa"/>
            <w:tcBorders>
              <w:top w:val="nil"/>
              <w:left w:val="nil"/>
              <w:bottom w:val="single" w:sz="4" w:space="0" w:color="auto"/>
              <w:right w:val="nil"/>
            </w:tcBorders>
            <w:shd w:val="clear" w:color="auto" w:fill="auto"/>
            <w:noWrap/>
            <w:hideMark/>
          </w:tcPr>
          <w:p w14:paraId="537860FD" w14:textId="5D496B6F" w:rsidR="00E562AB" w:rsidRPr="007B12AD" w:rsidRDefault="00E562AB" w:rsidP="007D6968">
            <w:pPr>
              <w:keepNext/>
              <w:keepLines/>
              <w:spacing w:after="0" w:line="240" w:lineRule="auto"/>
              <w:jc w:val="right"/>
              <w:rPr>
                <w:rFonts w:eastAsia="Times New Roman" w:cs="Times New Roman"/>
                <w:color w:val="000000"/>
              </w:rPr>
            </w:pPr>
            <w:r w:rsidRPr="009F0A97">
              <w:t>359.120</w:t>
            </w:r>
          </w:p>
        </w:tc>
      </w:tr>
    </w:tbl>
    <w:p w14:paraId="0FCFD8D4" w14:textId="77777777" w:rsidR="00E77967" w:rsidRPr="007B12AD" w:rsidRDefault="00E77967" w:rsidP="00E77967">
      <w:pPr>
        <w:tabs>
          <w:tab w:val="left" w:pos="-720"/>
          <w:tab w:val="left" w:pos="0"/>
        </w:tabs>
        <w:suppressAutoHyphens/>
        <w:spacing w:after="0" w:line="240" w:lineRule="auto"/>
        <w:jc w:val="both"/>
        <w:rPr>
          <w:rFonts w:eastAsia="Times New Roman" w:cs="Times New Roman"/>
          <w:sz w:val="24"/>
          <w:szCs w:val="20"/>
        </w:rPr>
      </w:pPr>
    </w:p>
    <w:p w14:paraId="33BDF25E" w14:textId="77777777" w:rsidR="00E77967" w:rsidRPr="00E77967" w:rsidRDefault="00E77967" w:rsidP="00E77967">
      <w:pPr>
        <w:tabs>
          <w:tab w:val="left" w:pos="-720"/>
          <w:tab w:val="left" w:pos="0"/>
        </w:tabs>
        <w:suppressAutoHyphens/>
        <w:spacing w:after="0" w:line="240" w:lineRule="auto"/>
        <w:jc w:val="both"/>
        <w:rPr>
          <w:rFonts w:eastAsia="Times New Roman" w:cs="Times New Roman"/>
          <w:sz w:val="24"/>
          <w:szCs w:val="20"/>
        </w:rPr>
      </w:pPr>
    </w:p>
    <w:p w14:paraId="614AF47D" w14:textId="3410C090" w:rsidR="00E77967" w:rsidRDefault="00E77967" w:rsidP="00D01BA7">
      <w:pPr>
        <w:rPr>
          <w:rFonts w:cs="Times New Roman"/>
        </w:rPr>
      </w:pPr>
    </w:p>
    <w:p w14:paraId="01B8185A" w14:textId="0E8AE57A" w:rsidR="000C544D" w:rsidRDefault="000C544D" w:rsidP="00D01BA7">
      <w:pPr>
        <w:rPr>
          <w:rFonts w:cs="Times New Roman"/>
        </w:rPr>
      </w:pPr>
    </w:p>
    <w:p w14:paraId="01923652" w14:textId="613A865C" w:rsidR="000C544D" w:rsidRDefault="000C544D" w:rsidP="00D01BA7">
      <w:pPr>
        <w:rPr>
          <w:rFonts w:cs="Times New Roman"/>
        </w:rPr>
      </w:pPr>
    </w:p>
    <w:p w14:paraId="1D415576" w14:textId="6E784D3B" w:rsidR="000C544D" w:rsidRDefault="000C544D" w:rsidP="00D01BA7">
      <w:pPr>
        <w:rPr>
          <w:rFonts w:cs="Times New Roman"/>
        </w:rPr>
      </w:pPr>
    </w:p>
    <w:p w14:paraId="1837C793" w14:textId="2EEFFEB0" w:rsidR="000C544D" w:rsidRDefault="000C544D" w:rsidP="00D01BA7">
      <w:pPr>
        <w:rPr>
          <w:rFonts w:cs="Times New Roman"/>
        </w:rPr>
      </w:pPr>
    </w:p>
    <w:p w14:paraId="480A66D3" w14:textId="77777777" w:rsidR="000C544D" w:rsidRDefault="000C544D" w:rsidP="00D01BA7">
      <w:pPr>
        <w:rPr>
          <w:rFonts w:cs="Times New Roman"/>
        </w:rPr>
      </w:pPr>
    </w:p>
    <w:p w14:paraId="70B2E3FB" w14:textId="19E10F25" w:rsidR="00E77967" w:rsidRDefault="00E77967" w:rsidP="00D01BA7">
      <w:pPr>
        <w:rPr>
          <w:rFonts w:cs="Times New Roman"/>
        </w:rPr>
      </w:pPr>
    </w:p>
    <w:p w14:paraId="658C26FA" w14:textId="1ADBF871" w:rsidR="000C544D" w:rsidRDefault="000C544D" w:rsidP="007D6968">
      <w:pPr>
        <w:keepNext/>
        <w:keepLines/>
        <w:tabs>
          <w:tab w:val="left" w:pos="-720"/>
          <w:tab w:val="left" w:pos="0"/>
        </w:tabs>
        <w:suppressAutoHyphens/>
        <w:spacing w:after="0" w:line="240" w:lineRule="auto"/>
        <w:jc w:val="both"/>
        <w:rPr>
          <w:rFonts w:eastAsia="Times New Roman" w:cs="Times New Roman"/>
          <w:sz w:val="24"/>
          <w:szCs w:val="20"/>
        </w:rPr>
      </w:pPr>
      <w:r w:rsidRPr="000C544D">
        <w:rPr>
          <w:rFonts w:eastAsia="Times New Roman" w:cs="Times New Roman"/>
          <w:sz w:val="24"/>
          <w:szCs w:val="20"/>
        </w:rPr>
        <w:lastRenderedPageBreak/>
        <w:t xml:space="preserve">Table </w:t>
      </w:r>
      <w:r w:rsidR="00207E5E">
        <w:rPr>
          <w:rFonts w:eastAsia="Times New Roman" w:cs="Times New Roman"/>
          <w:sz w:val="24"/>
          <w:szCs w:val="20"/>
        </w:rPr>
        <w:t>D</w:t>
      </w:r>
      <w:r w:rsidR="001B74A4">
        <w:rPr>
          <w:rFonts w:eastAsia="Times New Roman" w:cs="Times New Roman"/>
          <w:sz w:val="24"/>
          <w:szCs w:val="20"/>
        </w:rPr>
        <w:t>2</w:t>
      </w:r>
      <w:r w:rsidRPr="000C544D">
        <w:rPr>
          <w:rFonts w:eastAsia="Times New Roman" w:cs="Times New Roman"/>
          <w:sz w:val="24"/>
          <w:szCs w:val="20"/>
        </w:rPr>
        <w:t>. Parameter estimates and standard deviations for the Ricker stock-recruitment model with no breakpoint (first row) and the single breakpoint models (by year of breakpoint). The “best” model is shaded. Years are brood year.</w:t>
      </w:r>
    </w:p>
    <w:p w14:paraId="3BB06BCD" w14:textId="77777777" w:rsidR="002F5B03" w:rsidRDefault="002F5B03" w:rsidP="007D6968">
      <w:pPr>
        <w:keepNext/>
        <w:keepLines/>
        <w:tabs>
          <w:tab w:val="left" w:pos="-720"/>
          <w:tab w:val="left" w:pos="0"/>
        </w:tabs>
        <w:suppressAutoHyphens/>
        <w:spacing w:after="0" w:line="240" w:lineRule="auto"/>
        <w:jc w:val="both"/>
        <w:rPr>
          <w:rFonts w:eastAsia="Times New Roman" w:cs="Times New Roman"/>
          <w:sz w:val="24"/>
          <w:szCs w:val="20"/>
        </w:rPr>
      </w:pPr>
    </w:p>
    <w:tbl>
      <w:tblPr>
        <w:tblStyle w:val="TableGridLight"/>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6A0" w:firstRow="1" w:lastRow="0" w:firstColumn="1" w:lastColumn="0" w:noHBand="1" w:noVBand="1"/>
      </w:tblPr>
      <w:tblGrid>
        <w:gridCol w:w="636"/>
        <w:gridCol w:w="711"/>
        <w:gridCol w:w="784"/>
        <w:gridCol w:w="725"/>
        <w:gridCol w:w="767"/>
        <w:gridCol w:w="639"/>
        <w:gridCol w:w="784"/>
        <w:gridCol w:w="714"/>
        <w:gridCol w:w="767"/>
        <w:gridCol w:w="752"/>
        <w:gridCol w:w="767"/>
        <w:gridCol w:w="717"/>
        <w:gridCol w:w="969"/>
      </w:tblGrid>
      <w:tr w:rsidR="002F5B03" w:rsidRPr="00A72348" w14:paraId="601FDC9E" w14:textId="77777777" w:rsidTr="00A72348">
        <w:tc>
          <w:tcPr>
            <w:tcW w:w="636" w:type="dxa"/>
            <w:tcBorders>
              <w:bottom w:val="single" w:sz="4" w:space="0" w:color="auto"/>
            </w:tcBorders>
            <w:shd w:val="clear" w:color="auto" w:fill="auto"/>
            <w:noWrap/>
            <w:vAlign w:val="center"/>
            <w:hideMark/>
          </w:tcPr>
          <w:p w14:paraId="146F2176" w14:textId="779B4BCF"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Year</w:t>
            </w:r>
          </w:p>
        </w:tc>
        <w:tc>
          <w:tcPr>
            <w:tcW w:w="711" w:type="dxa"/>
            <w:tcBorders>
              <w:bottom w:val="single" w:sz="4" w:space="0" w:color="auto"/>
            </w:tcBorders>
            <w:shd w:val="clear" w:color="auto" w:fill="auto"/>
            <w:noWrap/>
            <w:vAlign w:val="center"/>
            <w:hideMark/>
          </w:tcPr>
          <w:p w14:paraId="06635695" w14:textId="2E40FCA2"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α</w:t>
            </w:r>
            <w:r w:rsidRPr="00A72348">
              <w:rPr>
                <w:rFonts w:cs="Times New Roman"/>
                <w:sz w:val="20"/>
                <w:szCs w:val="20"/>
                <w:vertAlign w:val="subscript"/>
              </w:rPr>
              <w:t>1</w:t>
            </w:r>
          </w:p>
        </w:tc>
        <w:tc>
          <w:tcPr>
            <w:tcW w:w="784" w:type="dxa"/>
            <w:tcBorders>
              <w:bottom w:val="single" w:sz="4" w:space="0" w:color="auto"/>
            </w:tcBorders>
            <w:shd w:val="clear" w:color="auto" w:fill="auto"/>
            <w:noWrap/>
            <w:vAlign w:val="center"/>
            <w:hideMark/>
          </w:tcPr>
          <w:p w14:paraId="2BFD33C6" w14:textId="631551F8"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std.dev.</w:t>
            </w:r>
          </w:p>
        </w:tc>
        <w:tc>
          <w:tcPr>
            <w:tcW w:w="725" w:type="dxa"/>
            <w:tcBorders>
              <w:bottom w:val="single" w:sz="4" w:space="0" w:color="auto"/>
            </w:tcBorders>
            <w:shd w:val="clear" w:color="auto" w:fill="auto"/>
            <w:noWrap/>
            <w:vAlign w:val="center"/>
            <w:hideMark/>
          </w:tcPr>
          <w:p w14:paraId="2BB7FBC3" w14:textId="693F0916"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α</w:t>
            </w:r>
            <w:r w:rsidRPr="00A72348">
              <w:rPr>
                <w:rFonts w:cs="Times New Roman"/>
                <w:sz w:val="20"/>
                <w:szCs w:val="20"/>
                <w:vertAlign w:val="subscript"/>
              </w:rPr>
              <w:t>2</w:t>
            </w:r>
          </w:p>
        </w:tc>
        <w:tc>
          <w:tcPr>
            <w:tcW w:w="767" w:type="dxa"/>
            <w:tcBorders>
              <w:bottom w:val="single" w:sz="4" w:space="0" w:color="auto"/>
            </w:tcBorders>
            <w:shd w:val="clear" w:color="auto" w:fill="auto"/>
            <w:noWrap/>
            <w:vAlign w:val="center"/>
            <w:hideMark/>
          </w:tcPr>
          <w:p w14:paraId="4C423098" w14:textId="60EA02E7"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std.dev.</w:t>
            </w:r>
          </w:p>
        </w:tc>
        <w:tc>
          <w:tcPr>
            <w:tcW w:w="639" w:type="dxa"/>
            <w:tcBorders>
              <w:bottom w:val="single" w:sz="4" w:space="0" w:color="auto"/>
            </w:tcBorders>
            <w:shd w:val="clear" w:color="auto" w:fill="auto"/>
            <w:noWrap/>
            <w:vAlign w:val="center"/>
            <w:hideMark/>
          </w:tcPr>
          <w:p w14:paraId="224F1F5F" w14:textId="32A1BAAA"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β</w:t>
            </w:r>
            <w:r w:rsidRPr="00A72348">
              <w:rPr>
                <w:rFonts w:cs="Times New Roman"/>
                <w:sz w:val="20"/>
                <w:szCs w:val="20"/>
                <w:vertAlign w:val="subscript"/>
              </w:rPr>
              <w:t>1</w:t>
            </w:r>
          </w:p>
        </w:tc>
        <w:tc>
          <w:tcPr>
            <w:tcW w:w="784" w:type="dxa"/>
            <w:tcBorders>
              <w:bottom w:val="single" w:sz="4" w:space="0" w:color="auto"/>
            </w:tcBorders>
            <w:shd w:val="clear" w:color="auto" w:fill="auto"/>
            <w:noWrap/>
            <w:vAlign w:val="center"/>
            <w:hideMark/>
          </w:tcPr>
          <w:p w14:paraId="5073456B" w14:textId="61DA1F0B"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std.dev.</w:t>
            </w:r>
          </w:p>
        </w:tc>
        <w:tc>
          <w:tcPr>
            <w:tcW w:w="714" w:type="dxa"/>
            <w:tcBorders>
              <w:bottom w:val="single" w:sz="4" w:space="0" w:color="auto"/>
            </w:tcBorders>
            <w:shd w:val="clear" w:color="auto" w:fill="auto"/>
            <w:noWrap/>
            <w:vAlign w:val="center"/>
            <w:hideMark/>
          </w:tcPr>
          <w:p w14:paraId="713B05C4" w14:textId="17678BE7"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β</w:t>
            </w:r>
            <w:r w:rsidRPr="00A72348">
              <w:rPr>
                <w:rFonts w:cs="Times New Roman"/>
                <w:sz w:val="20"/>
                <w:szCs w:val="20"/>
                <w:vertAlign w:val="subscript"/>
              </w:rPr>
              <w:t>2</w:t>
            </w:r>
          </w:p>
        </w:tc>
        <w:tc>
          <w:tcPr>
            <w:tcW w:w="767" w:type="dxa"/>
            <w:tcBorders>
              <w:bottom w:val="single" w:sz="4" w:space="0" w:color="auto"/>
            </w:tcBorders>
            <w:shd w:val="clear" w:color="auto" w:fill="auto"/>
            <w:noWrap/>
            <w:vAlign w:val="center"/>
            <w:hideMark/>
          </w:tcPr>
          <w:p w14:paraId="00591FA0" w14:textId="1425A0C8"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std.dev.</w:t>
            </w:r>
          </w:p>
        </w:tc>
        <w:tc>
          <w:tcPr>
            <w:tcW w:w="752" w:type="dxa"/>
            <w:tcBorders>
              <w:bottom w:val="single" w:sz="4" w:space="0" w:color="auto"/>
            </w:tcBorders>
            <w:shd w:val="clear" w:color="auto" w:fill="auto"/>
            <w:noWrap/>
            <w:vAlign w:val="center"/>
            <w:hideMark/>
          </w:tcPr>
          <w:p w14:paraId="761EF47E" w14:textId="51B880B9"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ln(σ)</w:t>
            </w:r>
          </w:p>
        </w:tc>
        <w:tc>
          <w:tcPr>
            <w:tcW w:w="767" w:type="dxa"/>
            <w:tcBorders>
              <w:bottom w:val="single" w:sz="4" w:space="0" w:color="auto"/>
            </w:tcBorders>
            <w:shd w:val="clear" w:color="auto" w:fill="auto"/>
            <w:noWrap/>
            <w:vAlign w:val="center"/>
            <w:hideMark/>
          </w:tcPr>
          <w:p w14:paraId="1C968EE5" w14:textId="46831482"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std.dev.</w:t>
            </w:r>
          </w:p>
        </w:tc>
        <w:tc>
          <w:tcPr>
            <w:tcW w:w="717" w:type="dxa"/>
            <w:tcBorders>
              <w:bottom w:val="single" w:sz="4" w:space="0" w:color="auto"/>
            </w:tcBorders>
            <w:shd w:val="clear" w:color="auto" w:fill="auto"/>
            <w:noWrap/>
            <w:vAlign w:val="center"/>
            <w:hideMark/>
          </w:tcPr>
          <w:p w14:paraId="56F4B87D" w14:textId="13B42C0E"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tan(ρ)</w:t>
            </w:r>
          </w:p>
        </w:tc>
        <w:tc>
          <w:tcPr>
            <w:tcW w:w="969" w:type="dxa"/>
            <w:tcBorders>
              <w:bottom w:val="single" w:sz="4" w:space="0" w:color="auto"/>
            </w:tcBorders>
            <w:shd w:val="clear" w:color="auto" w:fill="auto"/>
            <w:noWrap/>
            <w:vAlign w:val="center"/>
            <w:hideMark/>
          </w:tcPr>
          <w:p w14:paraId="05567053" w14:textId="5137C88E" w:rsidR="002F5B03" w:rsidRPr="00A72348" w:rsidRDefault="002F5B03" w:rsidP="007D696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std.dev.</w:t>
            </w:r>
          </w:p>
        </w:tc>
      </w:tr>
      <w:tr w:rsidR="00A72348" w:rsidRPr="00A72348" w14:paraId="55D398FC" w14:textId="77777777" w:rsidTr="00455D68">
        <w:tc>
          <w:tcPr>
            <w:tcW w:w="636" w:type="dxa"/>
            <w:tcBorders>
              <w:top w:val="single" w:sz="4" w:space="0" w:color="auto"/>
            </w:tcBorders>
            <w:shd w:val="clear" w:color="auto" w:fill="auto"/>
            <w:noWrap/>
            <w:vAlign w:val="center"/>
            <w:hideMark/>
          </w:tcPr>
          <w:p w14:paraId="415F89A4" w14:textId="47D4414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p>
        </w:tc>
        <w:tc>
          <w:tcPr>
            <w:tcW w:w="711" w:type="dxa"/>
            <w:tcBorders>
              <w:top w:val="single" w:sz="4" w:space="0" w:color="auto"/>
            </w:tcBorders>
            <w:shd w:val="clear" w:color="auto" w:fill="auto"/>
            <w:noWrap/>
            <w:vAlign w:val="center"/>
          </w:tcPr>
          <w:p w14:paraId="0930362B" w14:textId="3159ECC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p>
        </w:tc>
        <w:tc>
          <w:tcPr>
            <w:tcW w:w="784" w:type="dxa"/>
            <w:tcBorders>
              <w:top w:val="single" w:sz="4" w:space="0" w:color="auto"/>
            </w:tcBorders>
            <w:shd w:val="clear" w:color="auto" w:fill="auto"/>
            <w:noWrap/>
            <w:vAlign w:val="center"/>
          </w:tcPr>
          <w:p w14:paraId="199ABE14" w14:textId="34DA2F6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p>
        </w:tc>
        <w:tc>
          <w:tcPr>
            <w:tcW w:w="725" w:type="dxa"/>
            <w:tcBorders>
              <w:top w:val="single" w:sz="4" w:space="0" w:color="auto"/>
            </w:tcBorders>
            <w:shd w:val="clear" w:color="auto" w:fill="auto"/>
            <w:noWrap/>
            <w:vAlign w:val="center"/>
            <w:hideMark/>
          </w:tcPr>
          <w:p w14:paraId="607AD06B"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5.488</w:t>
            </w:r>
          </w:p>
        </w:tc>
        <w:tc>
          <w:tcPr>
            <w:tcW w:w="767" w:type="dxa"/>
            <w:tcBorders>
              <w:top w:val="single" w:sz="4" w:space="0" w:color="auto"/>
            </w:tcBorders>
            <w:shd w:val="clear" w:color="auto" w:fill="auto"/>
            <w:noWrap/>
            <w:hideMark/>
          </w:tcPr>
          <w:p w14:paraId="629A79D4" w14:textId="78C083A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0.624</w:t>
            </w:r>
          </w:p>
        </w:tc>
        <w:tc>
          <w:tcPr>
            <w:tcW w:w="639" w:type="dxa"/>
            <w:tcBorders>
              <w:top w:val="single" w:sz="4" w:space="0" w:color="auto"/>
            </w:tcBorders>
            <w:shd w:val="clear" w:color="auto" w:fill="auto"/>
            <w:noWrap/>
            <w:vAlign w:val="center"/>
          </w:tcPr>
          <w:p w14:paraId="5B409580" w14:textId="61DE082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p>
        </w:tc>
        <w:tc>
          <w:tcPr>
            <w:tcW w:w="784" w:type="dxa"/>
            <w:tcBorders>
              <w:top w:val="single" w:sz="4" w:space="0" w:color="auto"/>
            </w:tcBorders>
            <w:shd w:val="clear" w:color="auto" w:fill="auto"/>
            <w:noWrap/>
            <w:vAlign w:val="center"/>
          </w:tcPr>
          <w:p w14:paraId="57B44762" w14:textId="1DEC9DC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p>
        </w:tc>
        <w:tc>
          <w:tcPr>
            <w:tcW w:w="714" w:type="dxa"/>
            <w:tcBorders>
              <w:top w:val="single" w:sz="4" w:space="0" w:color="auto"/>
            </w:tcBorders>
            <w:shd w:val="clear" w:color="auto" w:fill="auto"/>
            <w:noWrap/>
            <w:hideMark/>
          </w:tcPr>
          <w:p w14:paraId="3A236C6B" w14:textId="7444B39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0.155</w:t>
            </w:r>
          </w:p>
        </w:tc>
        <w:tc>
          <w:tcPr>
            <w:tcW w:w="767" w:type="dxa"/>
            <w:tcBorders>
              <w:top w:val="single" w:sz="4" w:space="0" w:color="auto"/>
            </w:tcBorders>
            <w:shd w:val="clear" w:color="auto" w:fill="auto"/>
            <w:noWrap/>
            <w:hideMark/>
          </w:tcPr>
          <w:p w14:paraId="7C031B56" w14:textId="219F3A6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0.068</w:t>
            </w:r>
          </w:p>
        </w:tc>
        <w:tc>
          <w:tcPr>
            <w:tcW w:w="752" w:type="dxa"/>
            <w:tcBorders>
              <w:top w:val="single" w:sz="4" w:space="0" w:color="auto"/>
            </w:tcBorders>
            <w:shd w:val="clear" w:color="auto" w:fill="auto"/>
            <w:noWrap/>
            <w:hideMark/>
          </w:tcPr>
          <w:p w14:paraId="1E3CA39C" w14:textId="393FB50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-0.099</w:t>
            </w:r>
          </w:p>
        </w:tc>
        <w:tc>
          <w:tcPr>
            <w:tcW w:w="767" w:type="dxa"/>
            <w:tcBorders>
              <w:top w:val="single" w:sz="4" w:space="0" w:color="auto"/>
            </w:tcBorders>
            <w:shd w:val="clear" w:color="auto" w:fill="auto"/>
            <w:noWrap/>
            <w:hideMark/>
          </w:tcPr>
          <w:p w14:paraId="175D6AC5" w14:textId="0F2A092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0.373</w:t>
            </w:r>
          </w:p>
        </w:tc>
        <w:tc>
          <w:tcPr>
            <w:tcW w:w="717" w:type="dxa"/>
            <w:tcBorders>
              <w:top w:val="single" w:sz="4" w:space="0" w:color="auto"/>
            </w:tcBorders>
            <w:shd w:val="clear" w:color="auto" w:fill="auto"/>
            <w:noWrap/>
            <w:hideMark/>
          </w:tcPr>
          <w:p w14:paraId="75D5CBE6" w14:textId="1DC8A86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6.493</w:t>
            </w:r>
          </w:p>
        </w:tc>
        <w:tc>
          <w:tcPr>
            <w:tcW w:w="969" w:type="dxa"/>
            <w:tcBorders>
              <w:top w:val="single" w:sz="4" w:space="0" w:color="auto"/>
            </w:tcBorders>
            <w:shd w:val="clear" w:color="auto" w:fill="auto"/>
            <w:noWrap/>
            <w:hideMark/>
          </w:tcPr>
          <w:p w14:paraId="25FC2992" w14:textId="664E59B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5.311</w:t>
            </w:r>
          </w:p>
        </w:tc>
      </w:tr>
      <w:tr w:rsidR="00A72348" w:rsidRPr="00A72348" w14:paraId="28EC2B31" w14:textId="77777777" w:rsidTr="00455D68">
        <w:tc>
          <w:tcPr>
            <w:tcW w:w="636" w:type="dxa"/>
            <w:shd w:val="clear" w:color="auto" w:fill="auto"/>
            <w:noWrap/>
            <w:vAlign w:val="center"/>
            <w:hideMark/>
          </w:tcPr>
          <w:p w14:paraId="31A0D84F"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1983</w:t>
            </w:r>
          </w:p>
        </w:tc>
        <w:tc>
          <w:tcPr>
            <w:tcW w:w="711" w:type="dxa"/>
            <w:shd w:val="clear" w:color="auto" w:fill="auto"/>
            <w:noWrap/>
            <w:hideMark/>
          </w:tcPr>
          <w:p w14:paraId="02972399" w14:textId="4FF2F69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4.456</w:t>
            </w:r>
          </w:p>
        </w:tc>
        <w:tc>
          <w:tcPr>
            <w:tcW w:w="784" w:type="dxa"/>
            <w:shd w:val="clear" w:color="auto" w:fill="auto"/>
            <w:noWrap/>
            <w:hideMark/>
          </w:tcPr>
          <w:p w14:paraId="7B3D5056" w14:textId="3A77EAC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1.224</w:t>
            </w:r>
          </w:p>
        </w:tc>
        <w:tc>
          <w:tcPr>
            <w:tcW w:w="725" w:type="dxa"/>
            <w:shd w:val="clear" w:color="auto" w:fill="auto"/>
            <w:noWrap/>
            <w:vAlign w:val="center"/>
            <w:hideMark/>
          </w:tcPr>
          <w:p w14:paraId="7A3FF671"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6.770</w:t>
            </w:r>
          </w:p>
        </w:tc>
        <w:tc>
          <w:tcPr>
            <w:tcW w:w="767" w:type="dxa"/>
            <w:shd w:val="clear" w:color="auto" w:fill="auto"/>
            <w:noWrap/>
            <w:hideMark/>
          </w:tcPr>
          <w:p w14:paraId="02DE3FEB" w14:textId="6FE20E9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1.096</w:t>
            </w:r>
          </w:p>
        </w:tc>
        <w:tc>
          <w:tcPr>
            <w:tcW w:w="639" w:type="dxa"/>
            <w:shd w:val="clear" w:color="auto" w:fill="auto"/>
            <w:noWrap/>
            <w:hideMark/>
          </w:tcPr>
          <w:p w14:paraId="2346DF62" w14:textId="033B3FF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0.062</w:t>
            </w:r>
          </w:p>
        </w:tc>
        <w:tc>
          <w:tcPr>
            <w:tcW w:w="784" w:type="dxa"/>
            <w:shd w:val="clear" w:color="auto" w:fill="auto"/>
            <w:noWrap/>
            <w:hideMark/>
          </w:tcPr>
          <w:p w14:paraId="70F4713E" w14:textId="01E12CC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0.078</w:t>
            </w:r>
          </w:p>
        </w:tc>
        <w:tc>
          <w:tcPr>
            <w:tcW w:w="714" w:type="dxa"/>
            <w:shd w:val="clear" w:color="auto" w:fill="auto"/>
            <w:noWrap/>
            <w:hideMark/>
          </w:tcPr>
          <w:p w14:paraId="6CA942AB" w14:textId="7A75701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0.546</w:t>
            </w:r>
          </w:p>
        </w:tc>
        <w:tc>
          <w:tcPr>
            <w:tcW w:w="767" w:type="dxa"/>
            <w:shd w:val="clear" w:color="auto" w:fill="auto"/>
            <w:noWrap/>
            <w:hideMark/>
          </w:tcPr>
          <w:p w14:paraId="346F90BC" w14:textId="6992625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0.127</w:t>
            </w:r>
          </w:p>
        </w:tc>
        <w:tc>
          <w:tcPr>
            <w:tcW w:w="752" w:type="dxa"/>
            <w:shd w:val="clear" w:color="auto" w:fill="auto"/>
            <w:noWrap/>
            <w:hideMark/>
          </w:tcPr>
          <w:p w14:paraId="37104474" w14:textId="682B033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0.180</w:t>
            </w:r>
          </w:p>
        </w:tc>
        <w:tc>
          <w:tcPr>
            <w:tcW w:w="767" w:type="dxa"/>
            <w:shd w:val="clear" w:color="auto" w:fill="auto"/>
            <w:noWrap/>
            <w:hideMark/>
          </w:tcPr>
          <w:p w14:paraId="061EECE9" w14:textId="7575D5B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0.610</w:t>
            </w:r>
          </w:p>
        </w:tc>
        <w:tc>
          <w:tcPr>
            <w:tcW w:w="717" w:type="dxa"/>
            <w:shd w:val="clear" w:color="auto" w:fill="auto"/>
            <w:noWrap/>
            <w:hideMark/>
          </w:tcPr>
          <w:p w14:paraId="6B736728" w14:textId="5B8C290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22.813</w:t>
            </w:r>
          </w:p>
        </w:tc>
        <w:tc>
          <w:tcPr>
            <w:tcW w:w="969" w:type="dxa"/>
            <w:shd w:val="clear" w:color="auto" w:fill="auto"/>
            <w:noWrap/>
            <w:hideMark/>
          </w:tcPr>
          <w:p w14:paraId="4549526E" w14:textId="2052D3B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29.838</w:t>
            </w:r>
          </w:p>
        </w:tc>
      </w:tr>
      <w:tr w:rsidR="00A72348" w:rsidRPr="00A72348" w14:paraId="44C04FC4" w14:textId="77777777" w:rsidTr="00455D68">
        <w:tc>
          <w:tcPr>
            <w:tcW w:w="636" w:type="dxa"/>
            <w:shd w:val="clear" w:color="auto" w:fill="auto"/>
            <w:noWrap/>
            <w:vAlign w:val="center"/>
            <w:hideMark/>
          </w:tcPr>
          <w:p w14:paraId="0741B97E"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1984</w:t>
            </w:r>
          </w:p>
        </w:tc>
        <w:tc>
          <w:tcPr>
            <w:tcW w:w="711" w:type="dxa"/>
            <w:shd w:val="clear" w:color="auto" w:fill="auto"/>
            <w:noWrap/>
            <w:hideMark/>
          </w:tcPr>
          <w:p w14:paraId="7F75BD35" w14:textId="4166B00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4.834</w:t>
            </w:r>
          </w:p>
        </w:tc>
        <w:tc>
          <w:tcPr>
            <w:tcW w:w="784" w:type="dxa"/>
            <w:shd w:val="clear" w:color="auto" w:fill="auto"/>
            <w:noWrap/>
            <w:hideMark/>
          </w:tcPr>
          <w:p w14:paraId="62E8A16C" w14:textId="03BEC5C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0.989</w:t>
            </w:r>
          </w:p>
        </w:tc>
        <w:tc>
          <w:tcPr>
            <w:tcW w:w="725" w:type="dxa"/>
            <w:shd w:val="clear" w:color="auto" w:fill="auto"/>
            <w:noWrap/>
            <w:vAlign w:val="center"/>
            <w:hideMark/>
          </w:tcPr>
          <w:p w14:paraId="1185A027" w14:textId="380C7A1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6.862</w:t>
            </w:r>
          </w:p>
        </w:tc>
        <w:tc>
          <w:tcPr>
            <w:tcW w:w="767" w:type="dxa"/>
            <w:shd w:val="clear" w:color="auto" w:fill="auto"/>
            <w:noWrap/>
            <w:hideMark/>
          </w:tcPr>
          <w:p w14:paraId="4E5DAB91" w14:textId="4994E39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0.970</w:t>
            </w:r>
          </w:p>
        </w:tc>
        <w:tc>
          <w:tcPr>
            <w:tcW w:w="639" w:type="dxa"/>
            <w:shd w:val="clear" w:color="auto" w:fill="auto"/>
            <w:noWrap/>
            <w:hideMark/>
          </w:tcPr>
          <w:p w14:paraId="7A8BCABD" w14:textId="1F315BA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0.080</w:t>
            </w:r>
          </w:p>
        </w:tc>
        <w:tc>
          <w:tcPr>
            <w:tcW w:w="784" w:type="dxa"/>
            <w:shd w:val="clear" w:color="auto" w:fill="auto"/>
            <w:noWrap/>
            <w:hideMark/>
          </w:tcPr>
          <w:p w14:paraId="5FEDB888" w14:textId="455164A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0.058</w:t>
            </w:r>
          </w:p>
        </w:tc>
        <w:tc>
          <w:tcPr>
            <w:tcW w:w="714" w:type="dxa"/>
            <w:shd w:val="clear" w:color="auto" w:fill="auto"/>
            <w:noWrap/>
            <w:hideMark/>
          </w:tcPr>
          <w:p w14:paraId="3DCD2D9F" w14:textId="3EDA84A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0.632</w:t>
            </w:r>
          </w:p>
        </w:tc>
        <w:tc>
          <w:tcPr>
            <w:tcW w:w="767" w:type="dxa"/>
            <w:shd w:val="clear" w:color="auto" w:fill="auto"/>
            <w:noWrap/>
            <w:hideMark/>
          </w:tcPr>
          <w:p w14:paraId="035BFC0A" w14:textId="7E446DB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0.138</w:t>
            </w:r>
          </w:p>
        </w:tc>
        <w:tc>
          <w:tcPr>
            <w:tcW w:w="752" w:type="dxa"/>
            <w:shd w:val="clear" w:color="auto" w:fill="auto"/>
            <w:noWrap/>
            <w:hideMark/>
          </w:tcPr>
          <w:p w14:paraId="7AE0C5D9" w14:textId="087C36C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0.064</w:t>
            </w:r>
          </w:p>
        </w:tc>
        <w:tc>
          <w:tcPr>
            <w:tcW w:w="767" w:type="dxa"/>
            <w:shd w:val="clear" w:color="auto" w:fill="auto"/>
            <w:noWrap/>
            <w:hideMark/>
          </w:tcPr>
          <w:p w14:paraId="1C131B35" w14:textId="11C7B5D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0.570</w:t>
            </w:r>
          </w:p>
        </w:tc>
        <w:tc>
          <w:tcPr>
            <w:tcW w:w="717" w:type="dxa"/>
            <w:shd w:val="clear" w:color="auto" w:fill="auto"/>
            <w:noWrap/>
            <w:hideMark/>
          </w:tcPr>
          <w:p w14:paraId="24078005" w14:textId="089F174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20.324</w:t>
            </w:r>
          </w:p>
        </w:tc>
        <w:tc>
          <w:tcPr>
            <w:tcW w:w="969" w:type="dxa"/>
            <w:shd w:val="clear" w:color="auto" w:fill="auto"/>
            <w:noWrap/>
            <w:hideMark/>
          </w:tcPr>
          <w:p w14:paraId="4EC70965" w14:textId="43972B7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24.984</w:t>
            </w:r>
          </w:p>
        </w:tc>
      </w:tr>
      <w:tr w:rsidR="00A72348" w:rsidRPr="00A72348" w14:paraId="4BA63D05" w14:textId="77777777" w:rsidTr="00455D68">
        <w:tc>
          <w:tcPr>
            <w:tcW w:w="636" w:type="dxa"/>
            <w:shd w:val="clear" w:color="auto" w:fill="auto"/>
            <w:noWrap/>
            <w:vAlign w:val="center"/>
            <w:hideMark/>
          </w:tcPr>
          <w:p w14:paraId="20C0F782"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1985</w:t>
            </w:r>
          </w:p>
        </w:tc>
        <w:tc>
          <w:tcPr>
            <w:tcW w:w="711" w:type="dxa"/>
            <w:shd w:val="clear" w:color="auto" w:fill="auto"/>
            <w:noWrap/>
            <w:hideMark/>
          </w:tcPr>
          <w:p w14:paraId="25E3FFE2" w14:textId="23D4F05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5.199</w:t>
            </w:r>
          </w:p>
        </w:tc>
        <w:tc>
          <w:tcPr>
            <w:tcW w:w="784" w:type="dxa"/>
            <w:shd w:val="clear" w:color="auto" w:fill="auto"/>
            <w:noWrap/>
            <w:hideMark/>
          </w:tcPr>
          <w:p w14:paraId="36DC49C8" w14:textId="063F1E2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0.845</w:t>
            </w:r>
          </w:p>
        </w:tc>
        <w:tc>
          <w:tcPr>
            <w:tcW w:w="725" w:type="dxa"/>
            <w:shd w:val="clear" w:color="auto" w:fill="auto"/>
            <w:noWrap/>
            <w:vAlign w:val="center"/>
            <w:hideMark/>
          </w:tcPr>
          <w:p w14:paraId="3C075ED7"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6.764</w:t>
            </w:r>
          </w:p>
        </w:tc>
        <w:tc>
          <w:tcPr>
            <w:tcW w:w="767" w:type="dxa"/>
            <w:shd w:val="clear" w:color="auto" w:fill="auto"/>
            <w:noWrap/>
            <w:hideMark/>
          </w:tcPr>
          <w:p w14:paraId="01CE2824" w14:textId="4B2819E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0.859</w:t>
            </w:r>
          </w:p>
        </w:tc>
        <w:tc>
          <w:tcPr>
            <w:tcW w:w="639" w:type="dxa"/>
            <w:shd w:val="clear" w:color="auto" w:fill="auto"/>
            <w:noWrap/>
            <w:hideMark/>
          </w:tcPr>
          <w:p w14:paraId="5CE68BDF" w14:textId="0310C00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0.100</w:t>
            </w:r>
          </w:p>
        </w:tc>
        <w:tc>
          <w:tcPr>
            <w:tcW w:w="784" w:type="dxa"/>
            <w:shd w:val="clear" w:color="auto" w:fill="auto"/>
            <w:noWrap/>
            <w:hideMark/>
          </w:tcPr>
          <w:p w14:paraId="1390DCF5" w14:textId="2642D02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0.054</w:t>
            </w:r>
          </w:p>
        </w:tc>
        <w:tc>
          <w:tcPr>
            <w:tcW w:w="714" w:type="dxa"/>
            <w:shd w:val="clear" w:color="auto" w:fill="auto"/>
            <w:noWrap/>
            <w:hideMark/>
          </w:tcPr>
          <w:p w14:paraId="37795F8C" w14:textId="3757D66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0.634</w:t>
            </w:r>
          </w:p>
        </w:tc>
        <w:tc>
          <w:tcPr>
            <w:tcW w:w="767" w:type="dxa"/>
            <w:shd w:val="clear" w:color="auto" w:fill="auto"/>
            <w:noWrap/>
            <w:hideMark/>
          </w:tcPr>
          <w:p w14:paraId="46534EB5" w14:textId="09102A7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0.142</w:t>
            </w:r>
          </w:p>
        </w:tc>
        <w:tc>
          <w:tcPr>
            <w:tcW w:w="752" w:type="dxa"/>
            <w:shd w:val="clear" w:color="auto" w:fill="auto"/>
            <w:noWrap/>
            <w:hideMark/>
          </w:tcPr>
          <w:p w14:paraId="04FF4F39" w14:textId="76F1C6D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-0.044</w:t>
            </w:r>
          </w:p>
        </w:tc>
        <w:tc>
          <w:tcPr>
            <w:tcW w:w="767" w:type="dxa"/>
            <w:shd w:val="clear" w:color="auto" w:fill="auto"/>
            <w:noWrap/>
            <w:hideMark/>
          </w:tcPr>
          <w:p w14:paraId="518EEC89" w14:textId="478E4FE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0.523</w:t>
            </w:r>
          </w:p>
        </w:tc>
        <w:tc>
          <w:tcPr>
            <w:tcW w:w="717" w:type="dxa"/>
            <w:shd w:val="clear" w:color="auto" w:fill="auto"/>
            <w:noWrap/>
            <w:hideMark/>
          </w:tcPr>
          <w:p w14:paraId="731531C3" w14:textId="5BEFB3F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15.556</w:t>
            </w:r>
          </w:p>
        </w:tc>
        <w:tc>
          <w:tcPr>
            <w:tcW w:w="969" w:type="dxa"/>
            <w:shd w:val="clear" w:color="auto" w:fill="auto"/>
            <w:noWrap/>
            <w:hideMark/>
          </w:tcPr>
          <w:p w14:paraId="0F22F88F" w14:textId="2DE2001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17.804</w:t>
            </w:r>
          </w:p>
        </w:tc>
      </w:tr>
      <w:tr w:rsidR="00A72348" w:rsidRPr="00A72348" w14:paraId="39AE6B87" w14:textId="77777777" w:rsidTr="00455D68">
        <w:tc>
          <w:tcPr>
            <w:tcW w:w="636" w:type="dxa"/>
            <w:shd w:val="clear" w:color="auto" w:fill="auto"/>
            <w:noWrap/>
            <w:vAlign w:val="center"/>
            <w:hideMark/>
          </w:tcPr>
          <w:p w14:paraId="437FD610"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1986</w:t>
            </w:r>
          </w:p>
        </w:tc>
        <w:tc>
          <w:tcPr>
            <w:tcW w:w="711" w:type="dxa"/>
            <w:shd w:val="clear" w:color="auto" w:fill="auto"/>
            <w:noWrap/>
            <w:hideMark/>
          </w:tcPr>
          <w:p w14:paraId="1A43F736" w14:textId="37ADF38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5.510</w:t>
            </w:r>
          </w:p>
        </w:tc>
        <w:tc>
          <w:tcPr>
            <w:tcW w:w="784" w:type="dxa"/>
            <w:shd w:val="clear" w:color="auto" w:fill="auto"/>
            <w:noWrap/>
            <w:hideMark/>
          </w:tcPr>
          <w:p w14:paraId="3C6F8C76" w14:textId="3FC3E31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0.743</w:t>
            </w:r>
          </w:p>
        </w:tc>
        <w:tc>
          <w:tcPr>
            <w:tcW w:w="725" w:type="dxa"/>
            <w:shd w:val="clear" w:color="auto" w:fill="auto"/>
            <w:noWrap/>
            <w:vAlign w:val="center"/>
            <w:hideMark/>
          </w:tcPr>
          <w:p w14:paraId="1E6C6D66" w14:textId="40B76E1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6.615</w:t>
            </w:r>
          </w:p>
        </w:tc>
        <w:tc>
          <w:tcPr>
            <w:tcW w:w="767" w:type="dxa"/>
            <w:shd w:val="clear" w:color="auto" w:fill="auto"/>
            <w:noWrap/>
            <w:hideMark/>
          </w:tcPr>
          <w:p w14:paraId="40ADB66D" w14:textId="25932F5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0.764</w:t>
            </w:r>
          </w:p>
        </w:tc>
        <w:tc>
          <w:tcPr>
            <w:tcW w:w="639" w:type="dxa"/>
            <w:shd w:val="clear" w:color="auto" w:fill="auto"/>
            <w:noWrap/>
            <w:hideMark/>
          </w:tcPr>
          <w:p w14:paraId="633C3B4D" w14:textId="78EFDC7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0.104</w:t>
            </w:r>
          </w:p>
        </w:tc>
        <w:tc>
          <w:tcPr>
            <w:tcW w:w="784" w:type="dxa"/>
            <w:shd w:val="clear" w:color="auto" w:fill="auto"/>
            <w:noWrap/>
            <w:hideMark/>
          </w:tcPr>
          <w:p w14:paraId="18BBF2A9" w14:textId="6141763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0.055</w:t>
            </w:r>
          </w:p>
        </w:tc>
        <w:tc>
          <w:tcPr>
            <w:tcW w:w="714" w:type="dxa"/>
            <w:shd w:val="clear" w:color="auto" w:fill="auto"/>
            <w:noWrap/>
            <w:hideMark/>
          </w:tcPr>
          <w:p w14:paraId="7D58F044" w14:textId="36F602F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0.617</w:t>
            </w:r>
          </w:p>
        </w:tc>
        <w:tc>
          <w:tcPr>
            <w:tcW w:w="767" w:type="dxa"/>
            <w:shd w:val="clear" w:color="auto" w:fill="auto"/>
            <w:noWrap/>
            <w:hideMark/>
          </w:tcPr>
          <w:p w14:paraId="58066DB8" w14:textId="7E8D551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0.149</w:t>
            </w:r>
          </w:p>
        </w:tc>
        <w:tc>
          <w:tcPr>
            <w:tcW w:w="752" w:type="dxa"/>
            <w:shd w:val="clear" w:color="auto" w:fill="auto"/>
            <w:noWrap/>
            <w:hideMark/>
          </w:tcPr>
          <w:p w14:paraId="09ABFFFE" w14:textId="5791C67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-0.166</w:t>
            </w:r>
          </w:p>
        </w:tc>
        <w:tc>
          <w:tcPr>
            <w:tcW w:w="767" w:type="dxa"/>
            <w:shd w:val="clear" w:color="auto" w:fill="auto"/>
            <w:noWrap/>
            <w:hideMark/>
          </w:tcPr>
          <w:p w14:paraId="26886614" w14:textId="1604438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0.474</w:t>
            </w:r>
          </w:p>
        </w:tc>
        <w:tc>
          <w:tcPr>
            <w:tcW w:w="717" w:type="dxa"/>
            <w:shd w:val="clear" w:color="auto" w:fill="auto"/>
            <w:noWrap/>
            <w:hideMark/>
          </w:tcPr>
          <w:p w14:paraId="59C0C696" w14:textId="3083BA0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11.401</w:t>
            </w:r>
          </w:p>
        </w:tc>
        <w:tc>
          <w:tcPr>
            <w:tcW w:w="969" w:type="dxa"/>
            <w:shd w:val="clear" w:color="auto" w:fill="auto"/>
            <w:noWrap/>
            <w:hideMark/>
          </w:tcPr>
          <w:p w14:paraId="538F409B" w14:textId="4473675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12.175</w:t>
            </w:r>
          </w:p>
        </w:tc>
      </w:tr>
      <w:tr w:rsidR="00A72348" w:rsidRPr="00A72348" w14:paraId="223AF8DF" w14:textId="77777777" w:rsidTr="00455D68">
        <w:tc>
          <w:tcPr>
            <w:tcW w:w="636" w:type="dxa"/>
            <w:shd w:val="clear" w:color="auto" w:fill="auto"/>
            <w:noWrap/>
            <w:vAlign w:val="center"/>
            <w:hideMark/>
          </w:tcPr>
          <w:p w14:paraId="735FDF20"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1987</w:t>
            </w:r>
          </w:p>
        </w:tc>
        <w:tc>
          <w:tcPr>
            <w:tcW w:w="711" w:type="dxa"/>
            <w:shd w:val="clear" w:color="auto" w:fill="auto"/>
            <w:noWrap/>
            <w:hideMark/>
          </w:tcPr>
          <w:p w14:paraId="3FFFBA99" w14:textId="29C798A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5.193</w:t>
            </w:r>
          </w:p>
        </w:tc>
        <w:tc>
          <w:tcPr>
            <w:tcW w:w="784" w:type="dxa"/>
            <w:shd w:val="clear" w:color="auto" w:fill="auto"/>
            <w:noWrap/>
            <w:hideMark/>
          </w:tcPr>
          <w:p w14:paraId="50A64FAE" w14:textId="64424E2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0.856</w:t>
            </w:r>
          </w:p>
        </w:tc>
        <w:tc>
          <w:tcPr>
            <w:tcW w:w="725" w:type="dxa"/>
            <w:shd w:val="clear" w:color="auto" w:fill="auto"/>
            <w:noWrap/>
            <w:vAlign w:val="center"/>
            <w:hideMark/>
          </w:tcPr>
          <w:p w14:paraId="174BA6B9" w14:textId="2C016D2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6.794</w:t>
            </w:r>
          </w:p>
        </w:tc>
        <w:tc>
          <w:tcPr>
            <w:tcW w:w="767" w:type="dxa"/>
            <w:shd w:val="clear" w:color="auto" w:fill="auto"/>
            <w:noWrap/>
            <w:hideMark/>
          </w:tcPr>
          <w:p w14:paraId="4C47B8E2" w14:textId="6A7F075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0.883</w:t>
            </w:r>
          </w:p>
        </w:tc>
        <w:tc>
          <w:tcPr>
            <w:tcW w:w="639" w:type="dxa"/>
            <w:shd w:val="clear" w:color="auto" w:fill="auto"/>
            <w:noWrap/>
            <w:hideMark/>
          </w:tcPr>
          <w:p w14:paraId="768CA059" w14:textId="640E666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0.101</w:t>
            </w:r>
          </w:p>
        </w:tc>
        <w:tc>
          <w:tcPr>
            <w:tcW w:w="784" w:type="dxa"/>
            <w:shd w:val="clear" w:color="auto" w:fill="auto"/>
            <w:noWrap/>
            <w:hideMark/>
          </w:tcPr>
          <w:p w14:paraId="0BF065E7" w14:textId="7E115E9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0.054</w:t>
            </w:r>
          </w:p>
        </w:tc>
        <w:tc>
          <w:tcPr>
            <w:tcW w:w="714" w:type="dxa"/>
            <w:shd w:val="clear" w:color="auto" w:fill="auto"/>
            <w:noWrap/>
            <w:hideMark/>
          </w:tcPr>
          <w:p w14:paraId="2082143B" w14:textId="2BABFFC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0.645</w:t>
            </w:r>
          </w:p>
        </w:tc>
        <w:tc>
          <w:tcPr>
            <w:tcW w:w="767" w:type="dxa"/>
            <w:shd w:val="clear" w:color="auto" w:fill="auto"/>
            <w:noWrap/>
            <w:hideMark/>
          </w:tcPr>
          <w:p w14:paraId="394ECF96" w14:textId="6F674E9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0.145</w:t>
            </w:r>
          </w:p>
        </w:tc>
        <w:tc>
          <w:tcPr>
            <w:tcW w:w="752" w:type="dxa"/>
            <w:shd w:val="clear" w:color="auto" w:fill="auto"/>
            <w:noWrap/>
            <w:hideMark/>
          </w:tcPr>
          <w:p w14:paraId="1F7E7128" w14:textId="07A46CA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-0.031</w:t>
            </w:r>
          </w:p>
        </w:tc>
        <w:tc>
          <w:tcPr>
            <w:tcW w:w="767" w:type="dxa"/>
            <w:shd w:val="clear" w:color="auto" w:fill="auto"/>
            <w:noWrap/>
            <w:hideMark/>
          </w:tcPr>
          <w:p w14:paraId="50C7BFD5" w14:textId="4F6FBB6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0.530</w:t>
            </w:r>
          </w:p>
        </w:tc>
        <w:tc>
          <w:tcPr>
            <w:tcW w:w="717" w:type="dxa"/>
            <w:shd w:val="clear" w:color="auto" w:fill="auto"/>
            <w:noWrap/>
            <w:hideMark/>
          </w:tcPr>
          <w:p w14:paraId="1A171FFA" w14:textId="1E6129E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15.858</w:t>
            </w:r>
          </w:p>
        </w:tc>
        <w:tc>
          <w:tcPr>
            <w:tcW w:w="969" w:type="dxa"/>
            <w:shd w:val="clear" w:color="auto" w:fill="auto"/>
            <w:noWrap/>
            <w:hideMark/>
          </w:tcPr>
          <w:p w14:paraId="04328C3F" w14:textId="245D362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18.137</w:t>
            </w:r>
          </w:p>
        </w:tc>
      </w:tr>
      <w:tr w:rsidR="00A72348" w:rsidRPr="00A72348" w14:paraId="40A5E4F5" w14:textId="77777777" w:rsidTr="00455D68">
        <w:tc>
          <w:tcPr>
            <w:tcW w:w="636" w:type="dxa"/>
            <w:shd w:val="clear" w:color="auto" w:fill="auto"/>
            <w:noWrap/>
            <w:vAlign w:val="center"/>
            <w:hideMark/>
          </w:tcPr>
          <w:p w14:paraId="4B6A4E64"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1988</w:t>
            </w:r>
          </w:p>
        </w:tc>
        <w:tc>
          <w:tcPr>
            <w:tcW w:w="711" w:type="dxa"/>
            <w:shd w:val="clear" w:color="auto" w:fill="auto"/>
            <w:noWrap/>
            <w:hideMark/>
          </w:tcPr>
          <w:p w14:paraId="484E21D4" w14:textId="5097122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5.356</w:t>
            </w:r>
          </w:p>
        </w:tc>
        <w:tc>
          <w:tcPr>
            <w:tcW w:w="784" w:type="dxa"/>
            <w:shd w:val="clear" w:color="auto" w:fill="auto"/>
            <w:noWrap/>
            <w:hideMark/>
          </w:tcPr>
          <w:p w14:paraId="78749123" w14:textId="12DDDDF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0.779</w:t>
            </w:r>
          </w:p>
        </w:tc>
        <w:tc>
          <w:tcPr>
            <w:tcW w:w="725" w:type="dxa"/>
            <w:shd w:val="clear" w:color="auto" w:fill="auto"/>
            <w:noWrap/>
            <w:vAlign w:val="center"/>
            <w:hideMark/>
          </w:tcPr>
          <w:p w14:paraId="2AF0E4BA"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6.667</w:t>
            </w:r>
          </w:p>
        </w:tc>
        <w:tc>
          <w:tcPr>
            <w:tcW w:w="767" w:type="dxa"/>
            <w:shd w:val="clear" w:color="auto" w:fill="auto"/>
            <w:noWrap/>
            <w:hideMark/>
          </w:tcPr>
          <w:p w14:paraId="76837488" w14:textId="108B628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0.814</w:t>
            </w:r>
          </w:p>
        </w:tc>
        <w:tc>
          <w:tcPr>
            <w:tcW w:w="639" w:type="dxa"/>
            <w:shd w:val="clear" w:color="auto" w:fill="auto"/>
            <w:noWrap/>
            <w:hideMark/>
          </w:tcPr>
          <w:p w14:paraId="2C1A71C1" w14:textId="5FF7BE2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0.103</w:t>
            </w:r>
          </w:p>
        </w:tc>
        <w:tc>
          <w:tcPr>
            <w:tcW w:w="784" w:type="dxa"/>
            <w:shd w:val="clear" w:color="auto" w:fill="auto"/>
            <w:noWrap/>
            <w:hideMark/>
          </w:tcPr>
          <w:p w14:paraId="0D8AC5C5" w14:textId="3B9FE11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0.053</w:t>
            </w:r>
          </w:p>
        </w:tc>
        <w:tc>
          <w:tcPr>
            <w:tcW w:w="714" w:type="dxa"/>
            <w:shd w:val="clear" w:color="auto" w:fill="auto"/>
            <w:noWrap/>
            <w:hideMark/>
          </w:tcPr>
          <w:p w14:paraId="1FD1C313" w14:textId="770F796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0.621</w:t>
            </w:r>
          </w:p>
        </w:tc>
        <w:tc>
          <w:tcPr>
            <w:tcW w:w="767" w:type="dxa"/>
            <w:shd w:val="clear" w:color="auto" w:fill="auto"/>
            <w:noWrap/>
            <w:hideMark/>
          </w:tcPr>
          <w:p w14:paraId="4D3585B2" w14:textId="1A6E600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0.147</w:t>
            </w:r>
          </w:p>
        </w:tc>
        <w:tc>
          <w:tcPr>
            <w:tcW w:w="752" w:type="dxa"/>
            <w:shd w:val="clear" w:color="auto" w:fill="auto"/>
            <w:noWrap/>
            <w:hideMark/>
          </w:tcPr>
          <w:p w14:paraId="1956D6AE" w14:textId="6D509C7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-0.131</w:t>
            </w:r>
          </w:p>
        </w:tc>
        <w:tc>
          <w:tcPr>
            <w:tcW w:w="767" w:type="dxa"/>
            <w:shd w:val="clear" w:color="auto" w:fill="auto"/>
            <w:noWrap/>
            <w:hideMark/>
          </w:tcPr>
          <w:p w14:paraId="3376A2F5" w14:textId="3231478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0.520</w:t>
            </w:r>
          </w:p>
        </w:tc>
        <w:tc>
          <w:tcPr>
            <w:tcW w:w="717" w:type="dxa"/>
            <w:shd w:val="clear" w:color="auto" w:fill="auto"/>
            <w:noWrap/>
            <w:hideMark/>
          </w:tcPr>
          <w:p w14:paraId="6956715C" w14:textId="180F6DA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13.543</w:t>
            </w:r>
          </w:p>
        </w:tc>
        <w:tc>
          <w:tcPr>
            <w:tcW w:w="969" w:type="dxa"/>
            <w:shd w:val="clear" w:color="auto" w:fill="auto"/>
            <w:noWrap/>
            <w:hideMark/>
          </w:tcPr>
          <w:p w14:paraId="3447C6E4" w14:textId="38D6499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15.341</w:t>
            </w:r>
          </w:p>
        </w:tc>
      </w:tr>
      <w:tr w:rsidR="00A72348" w:rsidRPr="00A72348" w14:paraId="0CF5B43E" w14:textId="77777777" w:rsidTr="00455D68">
        <w:tc>
          <w:tcPr>
            <w:tcW w:w="636" w:type="dxa"/>
            <w:shd w:val="clear" w:color="auto" w:fill="FFFF00"/>
            <w:noWrap/>
            <w:vAlign w:val="center"/>
            <w:hideMark/>
          </w:tcPr>
          <w:p w14:paraId="374D5376"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1989</w:t>
            </w:r>
          </w:p>
        </w:tc>
        <w:tc>
          <w:tcPr>
            <w:tcW w:w="711" w:type="dxa"/>
            <w:shd w:val="clear" w:color="auto" w:fill="FFFF00"/>
            <w:noWrap/>
            <w:hideMark/>
          </w:tcPr>
          <w:p w14:paraId="2C87A225" w14:textId="0167F1E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5.819</w:t>
            </w:r>
          </w:p>
        </w:tc>
        <w:tc>
          <w:tcPr>
            <w:tcW w:w="784" w:type="dxa"/>
            <w:shd w:val="clear" w:color="auto" w:fill="FFFF00"/>
            <w:noWrap/>
            <w:hideMark/>
          </w:tcPr>
          <w:p w14:paraId="6A643BD5" w14:textId="3784EEB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0.625</w:t>
            </w:r>
          </w:p>
        </w:tc>
        <w:tc>
          <w:tcPr>
            <w:tcW w:w="725" w:type="dxa"/>
            <w:shd w:val="clear" w:color="auto" w:fill="FFFF00"/>
            <w:noWrap/>
            <w:vAlign w:val="center"/>
            <w:hideMark/>
          </w:tcPr>
          <w:p w14:paraId="225844C7"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6.080</w:t>
            </w:r>
          </w:p>
        </w:tc>
        <w:tc>
          <w:tcPr>
            <w:tcW w:w="767" w:type="dxa"/>
            <w:shd w:val="clear" w:color="auto" w:fill="FFFF00"/>
            <w:noWrap/>
            <w:hideMark/>
          </w:tcPr>
          <w:p w14:paraId="2F535D70" w14:textId="69F389B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0.698</w:t>
            </w:r>
          </w:p>
        </w:tc>
        <w:tc>
          <w:tcPr>
            <w:tcW w:w="639" w:type="dxa"/>
            <w:shd w:val="clear" w:color="auto" w:fill="FFFF00"/>
            <w:noWrap/>
            <w:hideMark/>
          </w:tcPr>
          <w:p w14:paraId="2C344EAE" w14:textId="3279ADB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0.098</w:t>
            </w:r>
          </w:p>
        </w:tc>
        <w:tc>
          <w:tcPr>
            <w:tcW w:w="784" w:type="dxa"/>
            <w:shd w:val="clear" w:color="auto" w:fill="FFFF00"/>
            <w:noWrap/>
            <w:hideMark/>
          </w:tcPr>
          <w:p w14:paraId="6DBB3D81" w14:textId="022361B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0.052</w:t>
            </w:r>
          </w:p>
        </w:tc>
        <w:tc>
          <w:tcPr>
            <w:tcW w:w="714" w:type="dxa"/>
            <w:shd w:val="clear" w:color="auto" w:fill="FFFF00"/>
            <w:noWrap/>
            <w:hideMark/>
          </w:tcPr>
          <w:p w14:paraId="433364F7" w14:textId="03EE528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0.475</w:t>
            </w:r>
          </w:p>
        </w:tc>
        <w:tc>
          <w:tcPr>
            <w:tcW w:w="767" w:type="dxa"/>
            <w:shd w:val="clear" w:color="auto" w:fill="FFFF00"/>
            <w:noWrap/>
            <w:hideMark/>
          </w:tcPr>
          <w:p w14:paraId="25B52F2C" w14:textId="7E6B0C7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0.183</w:t>
            </w:r>
          </w:p>
        </w:tc>
        <w:tc>
          <w:tcPr>
            <w:tcW w:w="752" w:type="dxa"/>
            <w:shd w:val="clear" w:color="auto" w:fill="FFFF00"/>
            <w:noWrap/>
            <w:hideMark/>
          </w:tcPr>
          <w:p w14:paraId="32DF83DA" w14:textId="60BF6A7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-0.521</w:t>
            </w:r>
          </w:p>
        </w:tc>
        <w:tc>
          <w:tcPr>
            <w:tcW w:w="767" w:type="dxa"/>
            <w:shd w:val="clear" w:color="auto" w:fill="FFFF00"/>
            <w:noWrap/>
            <w:hideMark/>
          </w:tcPr>
          <w:p w14:paraId="43D20601" w14:textId="0C5E8F1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0.495</w:t>
            </w:r>
          </w:p>
        </w:tc>
        <w:tc>
          <w:tcPr>
            <w:tcW w:w="717" w:type="dxa"/>
            <w:shd w:val="clear" w:color="auto" w:fill="FFFF00"/>
            <w:noWrap/>
            <w:hideMark/>
          </w:tcPr>
          <w:p w14:paraId="6B3D3CF6" w14:textId="248C799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6.231</w:t>
            </w:r>
          </w:p>
        </w:tc>
        <w:tc>
          <w:tcPr>
            <w:tcW w:w="969" w:type="dxa"/>
            <w:shd w:val="clear" w:color="auto" w:fill="FFFF00"/>
            <w:noWrap/>
            <w:hideMark/>
          </w:tcPr>
          <w:p w14:paraId="27589916" w14:textId="127FB4C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7.556</w:t>
            </w:r>
          </w:p>
        </w:tc>
      </w:tr>
      <w:tr w:rsidR="00A72348" w:rsidRPr="00A72348" w14:paraId="208A3639" w14:textId="77777777" w:rsidTr="00455D68">
        <w:tc>
          <w:tcPr>
            <w:tcW w:w="636" w:type="dxa"/>
            <w:shd w:val="clear" w:color="auto" w:fill="auto"/>
            <w:noWrap/>
            <w:vAlign w:val="center"/>
            <w:hideMark/>
          </w:tcPr>
          <w:p w14:paraId="49105A6E"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1990</w:t>
            </w:r>
          </w:p>
        </w:tc>
        <w:tc>
          <w:tcPr>
            <w:tcW w:w="711" w:type="dxa"/>
            <w:shd w:val="clear" w:color="auto" w:fill="auto"/>
            <w:noWrap/>
            <w:hideMark/>
          </w:tcPr>
          <w:p w14:paraId="136A18BD" w14:textId="4C4B56B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5.818</w:t>
            </w:r>
          </w:p>
        </w:tc>
        <w:tc>
          <w:tcPr>
            <w:tcW w:w="784" w:type="dxa"/>
            <w:shd w:val="clear" w:color="auto" w:fill="auto"/>
            <w:noWrap/>
            <w:hideMark/>
          </w:tcPr>
          <w:p w14:paraId="6843B7EA" w14:textId="5EE645E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0.874</w:t>
            </w:r>
          </w:p>
        </w:tc>
        <w:tc>
          <w:tcPr>
            <w:tcW w:w="725" w:type="dxa"/>
            <w:shd w:val="clear" w:color="auto" w:fill="auto"/>
            <w:noWrap/>
            <w:vAlign w:val="center"/>
            <w:hideMark/>
          </w:tcPr>
          <w:p w14:paraId="08F38120" w14:textId="7D6C239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5.790</w:t>
            </w:r>
          </w:p>
        </w:tc>
        <w:tc>
          <w:tcPr>
            <w:tcW w:w="767" w:type="dxa"/>
            <w:shd w:val="clear" w:color="auto" w:fill="auto"/>
            <w:noWrap/>
            <w:hideMark/>
          </w:tcPr>
          <w:p w14:paraId="00AD586F" w14:textId="06E1466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1.116</w:t>
            </w:r>
          </w:p>
        </w:tc>
        <w:tc>
          <w:tcPr>
            <w:tcW w:w="639" w:type="dxa"/>
            <w:shd w:val="clear" w:color="auto" w:fill="auto"/>
            <w:noWrap/>
            <w:hideMark/>
          </w:tcPr>
          <w:p w14:paraId="15264975" w14:textId="5CBEEAC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0.101</w:t>
            </w:r>
          </w:p>
        </w:tc>
        <w:tc>
          <w:tcPr>
            <w:tcW w:w="784" w:type="dxa"/>
            <w:shd w:val="clear" w:color="auto" w:fill="auto"/>
            <w:noWrap/>
            <w:hideMark/>
          </w:tcPr>
          <w:p w14:paraId="78DCCAA5" w14:textId="771EF82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0.058</w:t>
            </w:r>
          </w:p>
        </w:tc>
        <w:tc>
          <w:tcPr>
            <w:tcW w:w="714" w:type="dxa"/>
            <w:shd w:val="clear" w:color="auto" w:fill="auto"/>
            <w:noWrap/>
            <w:hideMark/>
          </w:tcPr>
          <w:p w14:paraId="495709AC" w14:textId="64E7293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0.358</w:t>
            </w:r>
          </w:p>
        </w:tc>
        <w:tc>
          <w:tcPr>
            <w:tcW w:w="767" w:type="dxa"/>
            <w:shd w:val="clear" w:color="auto" w:fill="auto"/>
            <w:noWrap/>
            <w:hideMark/>
          </w:tcPr>
          <w:p w14:paraId="2B1AF91B" w14:textId="398EB9F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0.292</w:t>
            </w:r>
          </w:p>
        </w:tc>
        <w:tc>
          <w:tcPr>
            <w:tcW w:w="752" w:type="dxa"/>
            <w:shd w:val="clear" w:color="auto" w:fill="auto"/>
            <w:noWrap/>
            <w:hideMark/>
          </w:tcPr>
          <w:p w14:paraId="44D350AF" w14:textId="48498AC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-0.594</w:t>
            </w:r>
          </w:p>
        </w:tc>
        <w:tc>
          <w:tcPr>
            <w:tcW w:w="767" w:type="dxa"/>
            <w:shd w:val="clear" w:color="auto" w:fill="auto"/>
            <w:noWrap/>
            <w:hideMark/>
          </w:tcPr>
          <w:p w14:paraId="79CB152C" w14:textId="0F9DEF6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0.654</w:t>
            </w:r>
          </w:p>
        </w:tc>
        <w:tc>
          <w:tcPr>
            <w:tcW w:w="717" w:type="dxa"/>
            <w:shd w:val="clear" w:color="auto" w:fill="auto"/>
            <w:noWrap/>
            <w:hideMark/>
          </w:tcPr>
          <w:p w14:paraId="7EF843C0" w14:textId="753DAD4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3.776</w:t>
            </w:r>
          </w:p>
        </w:tc>
        <w:tc>
          <w:tcPr>
            <w:tcW w:w="969" w:type="dxa"/>
            <w:shd w:val="clear" w:color="auto" w:fill="auto"/>
            <w:noWrap/>
            <w:hideMark/>
          </w:tcPr>
          <w:p w14:paraId="154C05E1" w14:textId="4DC8D67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7.050</w:t>
            </w:r>
          </w:p>
        </w:tc>
      </w:tr>
      <w:tr w:rsidR="00A72348" w:rsidRPr="00A72348" w14:paraId="248B53E8" w14:textId="77777777" w:rsidTr="00455D68">
        <w:tc>
          <w:tcPr>
            <w:tcW w:w="636" w:type="dxa"/>
            <w:shd w:val="clear" w:color="auto" w:fill="auto"/>
            <w:noWrap/>
            <w:vAlign w:val="center"/>
            <w:hideMark/>
          </w:tcPr>
          <w:p w14:paraId="714EE5FF"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1991</w:t>
            </w:r>
          </w:p>
        </w:tc>
        <w:tc>
          <w:tcPr>
            <w:tcW w:w="711" w:type="dxa"/>
            <w:shd w:val="clear" w:color="auto" w:fill="auto"/>
            <w:noWrap/>
            <w:hideMark/>
          </w:tcPr>
          <w:p w14:paraId="7ADA57CD" w14:textId="0FD059A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5.918</w:t>
            </w:r>
          </w:p>
        </w:tc>
        <w:tc>
          <w:tcPr>
            <w:tcW w:w="784" w:type="dxa"/>
            <w:shd w:val="clear" w:color="auto" w:fill="auto"/>
            <w:noWrap/>
            <w:hideMark/>
          </w:tcPr>
          <w:p w14:paraId="25675088" w14:textId="6AC59A9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0.703</w:t>
            </w:r>
          </w:p>
        </w:tc>
        <w:tc>
          <w:tcPr>
            <w:tcW w:w="725" w:type="dxa"/>
            <w:shd w:val="clear" w:color="auto" w:fill="auto"/>
            <w:noWrap/>
            <w:vAlign w:val="center"/>
            <w:hideMark/>
          </w:tcPr>
          <w:p w14:paraId="07892B08"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5.606</w:t>
            </w:r>
          </w:p>
        </w:tc>
        <w:tc>
          <w:tcPr>
            <w:tcW w:w="767" w:type="dxa"/>
            <w:shd w:val="clear" w:color="auto" w:fill="auto"/>
            <w:noWrap/>
            <w:hideMark/>
          </w:tcPr>
          <w:p w14:paraId="3444792B" w14:textId="7D94E99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0.820</w:t>
            </w:r>
          </w:p>
        </w:tc>
        <w:tc>
          <w:tcPr>
            <w:tcW w:w="639" w:type="dxa"/>
            <w:shd w:val="clear" w:color="auto" w:fill="auto"/>
            <w:noWrap/>
            <w:hideMark/>
          </w:tcPr>
          <w:p w14:paraId="41E9475B" w14:textId="21AF687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0.124</w:t>
            </w:r>
          </w:p>
        </w:tc>
        <w:tc>
          <w:tcPr>
            <w:tcW w:w="784" w:type="dxa"/>
            <w:shd w:val="clear" w:color="auto" w:fill="auto"/>
            <w:noWrap/>
            <w:hideMark/>
          </w:tcPr>
          <w:p w14:paraId="2D6334A4" w14:textId="0F1D4D3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0.064</w:t>
            </w:r>
          </w:p>
        </w:tc>
        <w:tc>
          <w:tcPr>
            <w:tcW w:w="714" w:type="dxa"/>
            <w:shd w:val="clear" w:color="auto" w:fill="auto"/>
            <w:noWrap/>
            <w:hideMark/>
          </w:tcPr>
          <w:p w14:paraId="51E75576" w14:textId="3B27229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0.294</w:t>
            </w:r>
          </w:p>
        </w:tc>
        <w:tc>
          <w:tcPr>
            <w:tcW w:w="767" w:type="dxa"/>
            <w:shd w:val="clear" w:color="auto" w:fill="auto"/>
            <w:noWrap/>
            <w:hideMark/>
          </w:tcPr>
          <w:p w14:paraId="32C6808F" w14:textId="1C982AC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0.194</w:t>
            </w:r>
          </w:p>
        </w:tc>
        <w:tc>
          <w:tcPr>
            <w:tcW w:w="752" w:type="dxa"/>
            <w:shd w:val="clear" w:color="auto" w:fill="auto"/>
            <w:noWrap/>
            <w:hideMark/>
          </w:tcPr>
          <w:p w14:paraId="043ECEFC" w14:textId="2E58378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-0.581</w:t>
            </w:r>
          </w:p>
        </w:tc>
        <w:tc>
          <w:tcPr>
            <w:tcW w:w="767" w:type="dxa"/>
            <w:shd w:val="clear" w:color="auto" w:fill="auto"/>
            <w:noWrap/>
            <w:hideMark/>
          </w:tcPr>
          <w:p w14:paraId="789755A3" w14:textId="6A164AC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0.433</w:t>
            </w:r>
          </w:p>
        </w:tc>
        <w:tc>
          <w:tcPr>
            <w:tcW w:w="717" w:type="dxa"/>
            <w:shd w:val="clear" w:color="auto" w:fill="auto"/>
            <w:noWrap/>
            <w:hideMark/>
          </w:tcPr>
          <w:p w14:paraId="60BD41FA" w14:textId="3129594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2.791</w:t>
            </w:r>
          </w:p>
        </w:tc>
        <w:tc>
          <w:tcPr>
            <w:tcW w:w="969" w:type="dxa"/>
            <w:shd w:val="clear" w:color="auto" w:fill="auto"/>
            <w:noWrap/>
            <w:hideMark/>
          </w:tcPr>
          <w:p w14:paraId="57990616" w14:textId="21BE7C1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3.540</w:t>
            </w:r>
          </w:p>
        </w:tc>
      </w:tr>
      <w:tr w:rsidR="00A72348" w:rsidRPr="00A72348" w14:paraId="0C878A2C" w14:textId="77777777" w:rsidTr="00455D68">
        <w:tc>
          <w:tcPr>
            <w:tcW w:w="636" w:type="dxa"/>
            <w:shd w:val="clear" w:color="auto" w:fill="auto"/>
            <w:noWrap/>
            <w:vAlign w:val="center"/>
            <w:hideMark/>
          </w:tcPr>
          <w:p w14:paraId="101EC3ED"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1992</w:t>
            </w:r>
          </w:p>
        </w:tc>
        <w:tc>
          <w:tcPr>
            <w:tcW w:w="711" w:type="dxa"/>
            <w:shd w:val="clear" w:color="auto" w:fill="auto"/>
            <w:noWrap/>
            <w:hideMark/>
          </w:tcPr>
          <w:p w14:paraId="074F0A02" w14:textId="46EA099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5.270</w:t>
            </w:r>
          </w:p>
        </w:tc>
        <w:tc>
          <w:tcPr>
            <w:tcW w:w="784" w:type="dxa"/>
            <w:shd w:val="clear" w:color="auto" w:fill="auto"/>
            <w:noWrap/>
            <w:hideMark/>
          </w:tcPr>
          <w:p w14:paraId="7E3F96F6" w14:textId="38F00B9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1.008</w:t>
            </w:r>
          </w:p>
        </w:tc>
        <w:tc>
          <w:tcPr>
            <w:tcW w:w="725" w:type="dxa"/>
            <w:shd w:val="clear" w:color="auto" w:fill="auto"/>
            <w:noWrap/>
            <w:vAlign w:val="center"/>
            <w:hideMark/>
          </w:tcPr>
          <w:p w14:paraId="688F49F6"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6.317</w:t>
            </w:r>
          </w:p>
        </w:tc>
        <w:tc>
          <w:tcPr>
            <w:tcW w:w="767" w:type="dxa"/>
            <w:shd w:val="clear" w:color="auto" w:fill="auto"/>
            <w:noWrap/>
            <w:hideMark/>
          </w:tcPr>
          <w:p w14:paraId="5C15401A" w14:textId="440A354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1.232</w:t>
            </w:r>
          </w:p>
        </w:tc>
        <w:tc>
          <w:tcPr>
            <w:tcW w:w="639" w:type="dxa"/>
            <w:shd w:val="clear" w:color="auto" w:fill="auto"/>
            <w:noWrap/>
            <w:hideMark/>
          </w:tcPr>
          <w:p w14:paraId="36490834" w14:textId="194639C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0.134</w:t>
            </w:r>
          </w:p>
        </w:tc>
        <w:tc>
          <w:tcPr>
            <w:tcW w:w="784" w:type="dxa"/>
            <w:shd w:val="clear" w:color="auto" w:fill="auto"/>
            <w:noWrap/>
            <w:hideMark/>
          </w:tcPr>
          <w:p w14:paraId="2ACC75CE" w14:textId="6783FA3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0.062</w:t>
            </w:r>
          </w:p>
        </w:tc>
        <w:tc>
          <w:tcPr>
            <w:tcW w:w="714" w:type="dxa"/>
            <w:shd w:val="clear" w:color="auto" w:fill="auto"/>
            <w:noWrap/>
            <w:hideMark/>
          </w:tcPr>
          <w:p w14:paraId="00D01B2F" w14:textId="44638CD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0.439</w:t>
            </w:r>
          </w:p>
        </w:tc>
        <w:tc>
          <w:tcPr>
            <w:tcW w:w="767" w:type="dxa"/>
            <w:shd w:val="clear" w:color="auto" w:fill="auto"/>
            <w:noWrap/>
            <w:hideMark/>
          </w:tcPr>
          <w:p w14:paraId="4AAF8828" w14:textId="5F085EA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0.262</w:t>
            </w:r>
          </w:p>
        </w:tc>
        <w:tc>
          <w:tcPr>
            <w:tcW w:w="752" w:type="dxa"/>
            <w:shd w:val="clear" w:color="auto" w:fill="auto"/>
            <w:noWrap/>
            <w:hideMark/>
          </w:tcPr>
          <w:p w14:paraId="4B073535" w14:textId="6EC3A35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-0.031</w:t>
            </w:r>
          </w:p>
        </w:tc>
        <w:tc>
          <w:tcPr>
            <w:tcW w:w="767" w:type="dxa"/>
            <w:shd w:val="clear" w:color="auto" w:fill="auto"/>
            <w:noWrap/>
            <w:hideMark/>
          </w:tcPr>
          <w:p w14:paraId="6E910CEA" w14:textId="33876BF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0.696</w:t>
            </w:r>
          </w:p>
        </w:tc>
        <w:tc>
          <w:tcPr>
            <w:tcW w:w="717" w:type="dxa"/>
            <w:shd w:val="clear" w:color="auto" w:fill="auto"/>
            <w:noWrap/>
            <w:hideMark/>
          </w:tcPr>
          <w:p w14:paraId="4DA964F8" w14:textId="4FB8C00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10.149</w:t>
            </w:r>
          </w:p>
        </w:tc>
        <w:tc>
          <w:tcPr>
            <w:tcW w:w="969" w:type="dxa"/>
            <w:shd w:val="clear" w:color="auto" w:fill="auto"/>
            <w:noWrap/>
            <w:hideMark/>
          </w:tcPr>
          <w:p w14:paraId="76935096" w14:textId="06A1546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15.757</w:t>
            </w:r>
          </w:p>
        </w:tc>
      </w:tr>
      <w:tr w:rsidR="00A72348" w:rsidRPr="00A72348" w14:paraId="1C9F5A4C" w14:textId="77777777" w:rsidTr="00455D68">
        <w:tc>
          <w:tcPr>
            <w:tcW w:w="636" w:type="dxa"/>
            <w:shd w:val="clear" w:color="auto" w:fill="auto"/>
            <w:noWrap/>
            <w:vAlign w:val="center"/>
            <w:hideMark/>
          </w:tcPr>
          <w:p w14:paraId="46CC813E"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1993</w:t>
            </w:r>
          </w:p>
        </w:tc>
        <w:tc>
          <w:tcPr>
            <w:tcW w:w="711" w:type="dxa"/>
            <w:shd w:val="clear" w:color="auto" w:fill="auto"/>
            <w:noWrap/>
            <w:hideMark/>
          </w:tcPr>
          <w:p w14:paraId="2E86F766" w14:textId="681146E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5.288</w:t>
            </w:r>
          </w:p>
        </w:tc>
        <w:tc>
          <w:tcPr>
            <w:tcW w:w="784" w:type="dxa"/>
            <w:shd w:val="clear" w:color="auto" w:fill="auto"/>
            <w:noWrap/>
            <w:hideMark/>
          </w:tcPr>
          <w:p w14:paraId="0ACDCFA9" w14:textId="32A5F82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1.009</w:t>
            </w:r>
          </w:p>
        </w:tc>
        <w:tc>
          <w:tcPr>
            <w:tcW w:w="725" w:type="dxa"/>
            <w:shd w:val="clear" w:color="auto" w:fill="auto"/>
            <w:noWrap/>
            <w:vAlign w:val="center"/>
            <w:hideMark/>
          </w:tcPr>
          <w:p w14:paraId="14A44470" w14:textId="295AFA9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6.262</w:t>
            </w:r>
          </w:p>
        </w:tc>
        <w:tc>
          <w:tcPr>
            <w:tcW w:w="767" w:type="dxa"/>
            <w:shd w:val="clear" w:color="auto" w:fill="auto"/>
            <w:noWrap/>
            <w:hideMark/>
          </w:tcPr>
          <w:p w14:paraId="7CE23F72" w14:textId="63AA056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1.282</w:t>
            </w:r>
          </w:p>
        </w:tc>
        <w:tc>
          <w:tcPr>
            <w:tcW w:w="639" w:type="dxa"/>
            <w:shd w:val="clear" w:color="auto" w:fill="auto"/>
            <w:noWrap/>
            <w:hideMark/>
          </w:tcPr>
          <w:p w14:paraId="0EA8F28D" w14:textId="5911F03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0.137</w:t>
            </w:r>
          </w:p>
        </w:tc>
        <w:tc>
          <w:tcPr>
            <w:tcW w:w="784" w:type="dxa"/>
            <w:shd w:val="clear" w:color="auto" w:fill="auto"/>
            <w:noWrap/>
            <w:hideMark/>
          </w:tcPr>
          <w:p w14:paraId="026DC1B3" w14:textId="7B2FF71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0.063</w:t>
            </w:r>
          </w:p>
        </w:tc>
        <w:tc>
          <w:tcPr>
            <w:tcW w:w="714" w:type="dxa"/>
            <w:shd w:val="clear" w:color="auto" w:fill="auto"/>
            <w:noWrap/>
            <w:hideMark/>
          </w:tcPr>
          <w:p w14:paraId="47ACA587" w14:textId="7A6021F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0.424</w:t>
            </w:r>
          </w:p>
        </w:tc>
        <w:tc>
          <w:tcPr>
            <w:tcW w:w="767" w:type="dxa"/>
            <w:shd w:val="clear" w:color="auto" w:fill="auto"/>
            <w:noWrap/>
            <w:hideMark/>
          </w:tcPr>
          <w:p w14:paraId="4556FA0C" w14:textId="003DA76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0.275</w:t>
            </w:r>
          </w:p>
        </w:tc>
        <w:tc>
          <w:tcPr>
            <w:tcW w:w="752" w:type="dxa"/>
            <w:shd w:val="clear" w:color="auto" w:fill="auto"/>
            <w:noWrap/>
            <w:hideMark/>
          </w:tcPr>
          <w:p w14:paraId="34C36C36" w14:textId="59FF3C4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-0.040</w:t>
            </w:r>
          </w:p>
        </w:tc>
        <w:tc>
          <w:tcPr>
            <w:tcW w:w="767" w:type="dxa"/>
            <w:shd w:val="clear" w:color="auto" w:fill="auto"/>
            <w:noWrap/>
            <w:hideMark/>
          </w:tcPr>
          <w:p w14:paraId="481B22E4" w14:textId="2F64626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0.691</w:t>
            </w:r>
          </w:p>
        </w:tc>
        <w:tc>
          <w:tcPr>
            <w:tcW w:w="717" w:type="dxa"/>
            <w:shd w:val="clear" w:color="auto" w:fill="auto"/>
            <w:noWrap/>
            <w:hideMark/>
          </w:tcPr>
          <w:p w14:paraId="54166569" w14:textId="5FEC9E3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9.514</w:t>
            </w:r>
          </w:p>
        </w:tc>
        <w:tc>
          <w:tcPr>
            <w:tcW w:w="969" w:type="dxa"/>
            <w:shd w:val="clear" w:color="auto" w:fill="auto"/>
            <w:noWrap/>
            <w:hideMark/>
          </w:tcPr>
          <w:p w14:paraId="7A3D4C26" w14:textId="3DE9175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15.029</w:t>
            </w:r>
          </w:p>
        </w:tc>
      </w:tr>
      <w:tr w:rsidR="00A72348" w:rsidRPr="00A72348" w14:paraId="2AB8E0C7" w14:textId="77777777" w:rsidTr="00455D68">
        <w:tc>
          <w:tcPr>
            <w:tcW w:w="636" w:type="dxa"/>
            <w:shd w:val="clear" w:color="auto" w:fill="auto"/>
            <w:noWrap/>
            <w:vAlign w:val="center"/>
            <w:hideMark/>
          </w:tcPr>
          <w:p w14:paraId="2857DF44"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1994</w:t>
            </w:r>
          </w:p>
        </w:tc>
        <w:tc>
          <w:tcPr>
            <w:tcW w:w="711" w:type="dxa"/>
            <w:shd w:val="clear" w:color="auto" w:fill="auto"/>
            <w:noWrap/>
            <w:hideMark/>
          </w:tcPr>
          <w:p w14:paraId="4E1CFC62" w14:textId="2F4E915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5.632</w:t>
            </w:r>
          </w:p>
        </w:tc>
        <w:tc>
          <w:tcPr>
            <w:tcW w:w="784" w:type="dxa"/>
            <w:shd w:val="clear" w:color="auto" w:fill="auto"/>
            <w:noWrap/>
            <w:hideMark/>
          </w:tcPr>
          <w:p w14:paraId="490B1CC9" w14:textId="324603C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0.812</w:t>
            </w:r>
          </w:p>
        </w:tc>
        <w:tc>
          <w:tcPr>
            <w:tcW w:w="725" w:type="dxa"/>
            <w:shd w:val="clear" w:color="auto" w:fill="auto"/>
            <w:noWrap/>
            <w:vAlign w:val="center"/>
            <w:hideMark/>
          </w:tcPr>
          <w:p w14:paraId="4A5C150C" w14:textId="70D4685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5.994</w:t>
            </w:r>
          </w:p>
        </w:tc>
        <w:tc>
          <w:tcPr>
            <w:tcW w:w="767" w:type="dxa"/>
            <w:shd w:val="clear" w:color="auto" w:fill="auto"/>
            <w:noWrap/>
            <w:hideMark/>
          </w:tcPr>
          <w:p w14:paraId="49A058E2" w14:textId="340CC14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1.089</w:t>
            </w:r>
          </w:p>
        </w:tc>
        <w:tc>
          <w:tcPr>
            <w:tcW w:w="639" w:type="dxa"/>
            <w:shd w:val="clear" w:color="auto" w:fill="auto"/>
            <w:noWrap/>
            <w:hideMark/>
          </w:tcPr>
          <w:p w14:paraId="277EA2AE" w14:textId="4470201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0.138</w:t>
            </w:r>
          </w:p>
        </w:tc>
        <w:tc>
          <w:tcPr>
            <w:tcW w:w="784" w:type="dxa"/>
            <w:shd w:val="clear" w:color="auto" w:fill="auto"/>
            <w:noWrap/>
            <w:hideMark/>
          </w:tcPr>
          <w:p w14:paraId="4033B91D" w14:textId="600272C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0.066</w:t>
            </w:r>
          </w:p>
        </w:tc>
        <w:tc>
          <w:tcPr>
            <w:tcW w:w="714" w:type="dxa"/>
            <w:shd w:val="clear" w:color="auto" w:fill="auto"/>
            <w:noWrap/>
            <w:hideMark/>
          </w:tcPr>
          <w:p w14:paraId="1B516774" w14:textId="2B9845D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0.420</w:t>
            </w:r>
          </w:p>
        </w:tc>
        <w:tc>
          <w:tcPr>
            <w:tcW w:w="767" w:type="dxa"/>
            <w:shd w:val="clear" w:color="auto" w:fill="auto"/>
            <w:noWrap/>
            <w:hideMark/>
          </w:tcPr>
          <w:p w14:paraId="1CFA7F6C" w14:textId="5D91266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0.245</w:t>
            </w:r>
          </w:p>
        </w:tc>
        <w:tc>
          <w:tcPr>
            <w:tcW w:w="752" w:type="dxa"/>
            <w:shd w:val="clear" w:color="auto" w:fill="auto"/>
            <w:noWrap/>
            <w:hideMark/>
          </w:tcPr>
          <w:p w14:paraId="50F70124" w14:textId="594D237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-0.289</w:t>
            </w:r>
          </w:p>
        </w:tc>
        <w:tc>
          <w:tcPr>
            <w:tcW w:w="767" w:type="dxa"/>
            <w:shd w:val="clear" w:color="auto" w:fill="auto"/>
            <w:noWrap/>
            <w:hideMark/>
          </w:tcPr>
          <w:p w14:paraId="2EF390AE" w14:textId="6B09AB3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0.512</w:t>
            </w:r>
          </w:p>
        </w:tc>
        <w:tc>
          <w:tcPr>
            <w:tcW w:w="717" w:type="dxa"/>
            <w:shd w:val="clear" w:color="auto" w:fill="auto"/>
            <w:noWrap/>
            <w:hideMark/>
          </w:tcPr>
          <w:p w14:paraId="51022B71" w14:textId="12B4702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5.086</w:t>
            </w:r>
          </w:p>
        </w:tc>
        <w:tc>
          <w:tcPr>
            <w:tcW w:w="969" w:type="dxa"/>
            <w:shd w:val="clear" w:color="auto" w:fill="auto"/>
            <w:noWrap/>
            <w:hideMark/>
          </w:tcPr>
          <w:p w14:paraId="5B496BC9" w14:textId="4566C5D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6.549</w:t>
            </w:r>
          </w:p>
        </w:tc>
      </w:tr>
      <w:tr w:rsidR="00A72348" w:rsidRPr="00A72348" w14:paraId="5FEFCFA0" w14:textId="77777777" w:rsidTr="00455D68">
        <w:tc>
          <w:tcPr>
            <w:tcW w:w="636" w:type="dxa"/>
            <w:shd w:val="clear" w:color="auto" w:fill="auto"/>
            <w:noWrap/>
            <w:vAlign w:val="center"/>
            <w:hideMark/>
          </w:tcPr>
          <w:p w14:paraId="1193F535"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1995</w:t>
            </w:r>
          </w:p>
        </w:tc>
        <w:tc>
          <w:tcPr>
            <w:tcW w:w="711" w:type="dxa"/>
            <w:shd w:val="clear" w:color="auto" w:fill="auto"/>
            <w:noWrap/>
            <w:hideMark/>
          </w:tcPr>
          <w:p w14:paraId="7432AD98" w14:textId="3A4BC7B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4.886</w:t>
            </w:r>
          </w:p>
        </w:tc>
        <w:tc>
          <w:tcPr>
            <w:tcW w:w="784" w:type="dxa"/>
            <w:shd w:val="clear" w:color="auto" w:fill="auto"/>
            <w:noWrap/>
            <w:hideMark/>
          </w:tcPr>
          <w:p w14:paraId="573A9B06" w14:textId="3366D6C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1.189</w:t>
            </w:r>
          </w:p>
        </w:tc>
        <w:tc>
          <w:tcPr>
            <w:tcW w:w="725" w:type="dxa"/>
            <w:shd w:val="clear" w:color="auto" w:fill="auto"/>
            <w:noWrap/>
            <w:vAlign w:val="center"/>
            <w:hideMark/>
          </w:tcPr>
          <w:p w14:paraId="7E5A2A4A" w14:textId="2640B2E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6.705</w:t>
            </w:r>
          </w:p>
        </w:tc>
        <w:tc>
          <w:tcPr>
            <w:tcW w:w="767" w:type="dxa"/>
            <w:shd w:val="clear" w:color="auto" w:fill="auto"/>
            <w:noWrap/>
            <w:hideMark/>
          </w:tcPr>
          <w:p w14:paraId="64155569" w14:textId="38E6D19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1.340</w:t>
            </w:r>
          </w:p>
        </w:tc>
        <w:tc>
          <w:tcPr>
            <w:tcW w:w="639" w:type="dxa"/>
            <w:shd w:val="clear" w:color="auto" w:fill="auto"/>
            <w:noWrap/>
            <w:hideMark/>
          </w:tcPr>
          <w:p w14:paraId="217A9927" w14:textId="64BC988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0.136</w:t>
            </w:r>
          </w:p>
        </w:tc>
        <w:tc>
          <w:tcPr>
            <w:tcW w:w="784" w:type="dxa"/>
            <w:shd w:val="clear" w:color="auto" w:fill="auto"/>
            <w:noWrap/>
            <w:hideMark/>
          </w:tcPr>
          <w:p w14:paraId="7752383E" w14:textId="6BB429A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0.063</w:t>
            </w:r>
          </w:p>
        </w:tc>
        <w:tc>
          <w:tcPr>
            <w:tcW w:w="714" w:type="dxa"/>
            <w:shd w:val="clear" w:color="auto" w:fill="auto"/>
            <w:noWrap/>
            <w:hideMark/>
          </w:tcPr>
          <w:p w14:paraId="2844A2E1" w14:textId="254E487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0.500</w:t>
            </w:r>
          </w:p>
        </w:tc>
        <w:tc>
          <w:tcPr>
            <w:tcW w:w="767" w:type="dxa"/>
            <w:shd w:val="clear" w:color="auto" w:fill="auto"/>
            <w:noWrap/>
            <w:hideMark/>
          </w:tcPr>
          <w:p w14:paraId="6C294B0E" w14:textId="0D9772B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0.227</w:t>
            </w:r>
          </w:p>
        </w:tc>
        <w:tc>
          <w:tcPr>
            <w:tcW w:w="752" w:type="dxa"/>
            <w:shd w:val="clear" w:color="auto" w:fill="auto"/>
            <w:noWrap/>
            <w:hideMark/>
          </w:tcPr>
          <w:p w14:paraId="07315692" w14:textId="5EDC5D4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0.255</w:t>
            </w:r>
          </w:p>
        </w:tc>
        <w:tc>
          <w:tcPr>
            <w:tcW w:w="767" w:type="dxa"/>
            <w:shd w:val="clear" w:color="auto" w:fill="auto"/>
            <w:noWrap/>
            <w:hideMark/>
          </w:tcPr>
          <w:p w14:paraId="0AD2C388" w14:textId="67D95B7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0.621</w:t>
            </w:r>
          </w:p>
        </w:tc>
        <w:tc>
          <w:tcPr>
            <w:tcW w:w="717" w:type="dxa"/>
            <w:shd w:val="clear" w:color="auto" w:fill="auto"/>
            <w:noWrap/>
            <w:hideMark/>
          </w:tcPr>
          <w:p w14:paraId="52A3FD7D" w14:textId="3E15BAC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17.185</w:t>
            </w:r>
          </w:p>
        </w:tc>
        <w:tc>
          <w:tcPr>
            <w:tcW w:w="969" w:type="dxa"/>
            <w:shd w:val="clear" w:color="auto" w:fill="auto"/>
            <w:noWrap/>
            <w:hideMark/>
          </w:tcPr>
          <w:p w14:paraId="78409061" w14:textId="6400D71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22.680</w:t>
            </w:r>
          </w:p>
        </w:tc>
      </w:tr>
      <w:tr w:rsidR="00A72348" w:rsidRPr="00A72348" w14:paraId="22BDFF35" w14:textId="77777777" w:rsidTr="00455D68">
        <w:tc>
          <w:tcPr>
            <w:tcW w:w="636" w:type="dxa"/>
            <w:shd w:val="clear" w:color="auto" w:fill="auto"/>
            <w:noWrap/>
            <w:vAlign w:val="center"/>
            <w:hideMark/>
          </w:tcPr>
          <w:p w14:paraId="0DFD06AB"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1996</w:t>
            </w:r>
          </w:p>
        </w:tc>
        <w:tc>
          <w:tcPr>
            <w:tcW w:w="711" w:type="dxa"/>
            <w:shd w:val="clear" w:color="auto" w:fill="auto"/>
            <w:noWrap/>
            <w:hideMark/>
          </w:tcPr>
          <w:p w14:paraId="3EF583EC" w14:textId="7B28198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4.949</w:t>
            </w:r>
          </w:p>
        </w:tc>
        <w:tc>
          <w:tcPr>
            <w:tcW w:w="784" w:type="dxa"/>
            <w:shd w:val="clear" w:color="auto" w:fill="auto"/>
            <w:noWrap/>
            <w:hideMark/>
          </w:tcPr>
          <w:p w14:paraId="6BD2B83E" w14:textId="18CBF93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1.110</w:t>
            </w:r>
          </w:p>
        </w:tc>
        <w:tc>
          <w:tcPr>
            <w:tcW w:w="725" w:type="dxa"/>
            <w:shd w:val="clear" w:color="auto" w:fill="auto"/>
            <w:noWrap/>
            <w:vAlign w:val="center"/>
            <w:hideMark/>
          </w:tcPr>
          <w:p w14:paraId="0DF3159E" w14:textId="4891BCA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6.683</w:t>
            </w:r>
          </w:p>
        </w:tc>
        <w:tc>
          <w:tcPr>
            <w:tcW w:w="767" w:type="dxa"/>
            <w:shd w:val="clear" w:color="auto" w:fill="auto"/>
            <w:noWrap/>
            <w:hideMark/>
          </w:tcPr>
          <w:p w14:paraId="419101E0" w14:textId="18E847E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1.273</w:t>
            </w:r>
          </w:p>
        </w:tc>
        <w:tc>
          <w:tcPr>
            <w:tcW w:w="639" w:type="dxa"/>
            <w:shd w:val="clear" w:color="auto" w:fill="auto"/>
            <w:noWrap/>
            <w:hideMark/>
          </w:tcPr>
          <w:p w14:paraId="7301C00B" w14:textId="180C731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0.136</w:t>
            </w:r>
          </w:p>
        </w:tc>
        <w:tc>
          <w:tcPr>
            <w:tcW w:w="784" w:type="dxa"/>
            <w:shd w:val="clear" w:color="auto" w:fill="auto"/>
            <w:noWrap/>
            <w:hideMark/>
          </w:tcPr>
          <w:p w14:paraId="253165C0" w14:textId="5F71FDB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0.063</w:t>
            </w:r>
          </w:p>
        </w:tc>
        <w:tc>
          <w:tcPr>
            <w:tcW w:w="714" w:type="dxa"/>
            <w:shd w:val="clear" w:color="auto" w:fill="auto"/>
            <w:noWrap/>
            <w:hideMark/>
          </w:tcPr>
          <w:p w14:paraId="7319450C" w14:textId="4664F71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0.513</w:t>
            </w:r>
          </w:p>
        </w:tc>
        <w:tc>
          <w:tcPr>
            <w:tcW w:w="767" w:type="dxa"/>
            <w:shd w:val="clear" w:color="auto" w:fill="auto"/>
            <w:noWrap/>
            <w:hideMark/>
          </w:tcPr>
          <w:p w14:paraId="2B7AD672" w14:textId="75129D7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0.236</w:t>
            </w:r>
          </w:p>
        </w:tc>
        <w:tc>
          <w:tcPr>
            <w:tcW w:w="752" w:type="dxa"/>
            <w:shd w:val="clear" w:color="auto" w:fill="auto"/>
            <w:noWrap/>
            <w:hideMark/>
          </w:tcPr>
          <w:p w14:paraId="22819B46" w14:textId="62EB3D6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0.208</w:t>
            </w:r>
          </w:p>
        </w:tc>
        <w:tc>
          <w:tcPr>
            <w:tcW w:w="767" w:type="dxa"/>
            <w:shd w:val="clear" w:color="auto" w:fill="auto"/>
            <w:noWrap/>
            <w:hideMark/>
          </w:tcPr>
          <w:p w14:paraId="612E8752" w14:textId="48DB483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0.597</w:t>
            </w:r>
          </w:p>
        </w:tc>
        <w:tc>
          <w:tcPr>
            <w:tcW w:w="717" w:type="dxa"/>
            <w:shd w:val="clear" w:color="auto" w:fill="auto"/>
            <w:noWrap/>
            <w:hideMark/>
          </w:tcPr>
          <w:p w14:paraId="510A4C26" w14:textId="09A4FEE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15.375</w:t>
            </w:r>
          </w:p>
        </w:tc>
        <w:tc>
          <w:tcPr>
            <w:tcW w:w="969" w:type="dxa"/>
            <w:shd w:val="clear" w:color="auto" w:fill="auto"/>
            <w:noWrap/>
            <w:hideMark/>
          </w:tcPr>
          <w:p w14:paraId="13183535" w14:textId="07FC86A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20.228</w:t>
            </w:r>
          </w:p>
        </w:tc>
      </w:tr>
      <w:tr w:rsidR="00A72348" w:rsidRPr="00A72348" w14:paraId="7BDE46D1" w14:textId="77777777" w:rsidTr="00455D68">
        <w:tc>
          <w:tcPr>
            <w:tcW w:w="636" w:type="dxa"/>
            <w:shd w:val="clear" w:color="auto" w:fill="auto"/>
            <w:noWrap/>
            <w:vAlign w:val="center"/>
            <w:hideMark/>
          </w:tcPr>
          <w:p w14:paraId="6DF45CA2"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1997</w:t>
            </w:r>
          </w:p>
        </w:tc>
        <w:tc>
          <w:tcPr>
            <w:tcW w:w="711" w:type="dxa"/>
            <w:shd w:val="clear" w:color="auto" w:fill="auto"/>
            <w:noWrap/>
            <w:hideMark/>
          </w:tcPr>
          <w:p w14:paraId="52929E86" w14:textId="4374892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4.720</w:t>
            </w:r>
          </w:p>
        </w:tc>
        <w:tc>
          <w:tcPr>
            <w:tcW w:w="784" w:type="dxa"/>
            <w:shd w:val="clear" w:color="auto" w:fill="auto"/>
            <w:noWrap/>
            <w:hideMark/>
          </w:tcPr>
          <w:p w14:paraId="5DD85544" w14:textId="528CAB3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1.295</w:t>
            </w:r>
          </w:p>
        </w:tc>
        <w:tc>
          <w:tcPr>
            <w:tcW w:w="725" w:type="dxa"/>
            <w:shd w:val="clear" w:color="auto" w:fill="auto"/>
            <w:noWrap/>
            <w:vAlign w:val="center"/>
            <w:hideMark/>
          </w:tcPr>
          <w:p w14:paraId="4F4C02B2" w14:textId="23ED322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6.554</w:t>
            </w:r>
          </w:p>
        </w:tc>
        <w:tc>
          <w:tcPr>
            <w:tcW w:w="767" w:type="dxa"/>
            <w:shd w:val="clear" w:color="auto" w:fill="auto"/>
            <w:noWrap/>
            <w:hideMark/>
          </w:tcPr>
          <w:p w14:paraId="32103D35" w14:textId="04A185E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1.437</w:t>
            </w:r>
          </w:p>
        </w:tc>
        <w:tc>
          <w:tcPr>
            <w:tcW w:w="639" w:type="dxa"/>
            <w:shd w:val="clear" w:color="auto" w:fill="auto"/>
            <w:noWrap/>
            <w:hideMark/>
          </w:tcPr>
          <w:p w14:paraId="3408EC3A" w14:textId="38EA0E6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0.135</w:t>
            </w:r>
          </w:p>
        </w:tc>
        <w:tc>
          <w:tcPr>
            <w:tcW w:w="784" w:type="dxa"/>
            <w:shd w:val="clear" w:color="auto" w:fill="auto"/>
            <w:noWrap/>
            <w:hideMark/>
          </w:tcPr>
          <w:p w14:paraId="555B3BF8" w14:textId="2959593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0.061</w:t>
            </w:r>
          </w:p>
        </w:tc>
        <w:tc>
          <w:tcPr>
            <w:tcW w:w="714" w:type="dxa"/>
            <w:shd w:val="clear" w:color="auto" w:fill="auto"/>
            <w:noWrap/>
            <w:hideMark/>
          </w:tcPr>
          <w:p w14:paraId="28187D33" w14:textId="7CED12F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0.381</w:t>
            </w:r>
          </w:p>
        </w:tc>
        <w:tc>
          <w:tcPr>
            <w:tcW w:w="767" w:type="dxa"/>
            <w:shd w:val="clear" w:color="auto" w:fill="auto"/>
            <w:noWrap/>
            <w:hideMark/>
          </w:tcPr>
          <w:p w14:paraId="4E87DAC7" w14:textId="3F001CB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0.252</w:t>
            </w:r>
          </w:p>
        </w:tc>
        <w:tc>
          <w:tcPr>
            <w:tcW w:w="752" w:type="dxa"/>
            <w:shd w:val="clear" w:color="auto" w:fill="auto"/>
            <w:noWrap/>
            <w:hideMark/>
          </w:tcPr>
          <w:p w14:paraId="4CE0E88C" w14:textId="1F01055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0.367</w:t>
            </w:r>
          </w:p>
        </w:tc>
        <w:tc>
          <w:tcPr>
            <w:tcW w:w="767" w:type="dxa"/>
            <w:shd w:val="clear" w:color="auto" w:fill="auto"/>
            <w:noWrap/>
            <w:hideMark/>
          </w:tcPr>
          <w:p w14:paraId="6B461E0B" w14:textId="07DD8AF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0.600</w:t>
            </w:r>
          </w:p>
        </w:tc>
        <w:tc>
          <w:tcPr>
            <w:tcW w:w="717" w:type="dxa"/>
            <w:shd w:val="clear" w:color="auto" w:fill="auto"/>
            <w:noWrap/>
            <w:hideMark/>
          </w:tcPr>
          <w:p w14:paraId="7BFB8E5E" w14:textId="5FFA4DB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22.852</w:t>
            </w:r>
          </w:p>
        </w:tc>
        <w:tc>
          <w:tcPr>
            <w:tcW w:w="969" w:type="dxa"/>
            <w:shd w:val="clear" w:color="auto" w:fill="auto"/>
            <w:noWrap/>
            <w:hideMark/>
          </w:tcPr>
          <w:p w14:paraId="7C91AE72" w14:textId="2D59F72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29.149</w:t>
            </w:r>
          </w:p>
        </w:tc>
      </w:tr>
      <w:tr w:rsidR="00A72348" w:rsidRPr="00A72348" w14:paraId="42AC3396" w14:textId="77777777" w:rsidTr="00455D68">
        <w:tc>
          <w:tcPr>
            <w:tcW w:w="636" w:type="dxa"/>
            <w:shd w:val="clear" w:color="auto" w:fill="auto"/>
            <w:noWrap/>
            <w:vAlign w:val="center"/>
            <w:hideMark/>
          </w:tcPr>
          <w:p w14:paraId="194FC66D"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1998</w:t>
            </w:r>
          </w:p>
        </w:tc>
        <w:tc>
          <w:tcPr>
            <w:tcW w:w="711" w:type="dxa"/>
            <w:shd w:val="clear" w:color="auto" w:fill="auto"/>
            <w:noWrap/>
            <w:hideMark/>
          </w:tcPr>
          <w:p w14:paraId="247BF8E0" w14:textId="4AEE4C4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4.997</w:t>
            </w:r>
          </w:p>
        </w:tc>
        <w:tc>
          <w:tcPr>
            <w:tcW w:w="784" w:type="dxa"/>
            <w:shd w:val="clear" w:color="auto" w:fill="auto"/>
            <w:noWrap/>
            <w:hideMark/>
          </w:tcPr>
          <w:p w14:paraId="43076278" w14:textId="3BD5321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1.047</w:t>
            </w:r>
          </w:p>
        </w:tc>
        <w:tc>
          <w:tcPr>
            <w:tcW w:w="725" w:type="dxa"/>
            <w:shd w:val="clear" w:color="auto" w:fill="auto"/>
            <w:noWrap/>
            <w:vAlign w:val="center"/>
            <w:hideMark/>
          </w:tcPr>
          <w:p w14:paraId="0D597F2C" w14:textId="363C141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5.658</w:t>
            </w:r>
          </w:p>
        </w:tc>
        <w:tc>
          <w:tcPr>
            <w:tcW w:w="767" w:type="dxa"/>
            <w:shd w:val="clear" w:color="auto" w:fill="auto"/>
            <w:noWrap/>
            <w:hideMark/>
          </w:tcPr>
          <w:p w14:paraId="3D706BD7" w14:textId="445138D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1.435</w:t>
            </w:r>
          </w:p>
        </w:tc>
        <w:tc>
          <w:tcPr>
            <w:tcW w:w="639" w:type="dxa"/>
            <w:shd w:val="clear" w:color="auto" w:fill="auto"/>
            <w:noWrap/>
            <w:hideMark/>
          </w:tcPr>
          <w:p w14:paraId="1CE5DB11" w14:textId="6A69A6A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0.141</w:t>
            </w:r>
          </w:p>
        </w:tc>
        <w:tc>
          <w:tcPr>
            <w:tcW w:w="784" w:type="dxa"/>
            <w:shd w:val="clear" w:color="auto" w:fill="auto"/>
            <w:noWrap/>
            <w:hideMark/>
          </w:tcPr>
          <w:p w14:paraId="3911EB5A" w14:textId="079D5B1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0.062</w:t>
            </w:r>
          </w:p>
        </w:tc>
        <w:tc>
          <w:tcPr>
            <w:tcW w:w="714" w:type="dxa"/>
            <w:shd w:val="clear" w:color="auto" w:fill="auto"/>
            <w:noWrap/>
            <w:hideMark/>
          </w:tcPr>
          <w:p w14:paraId="7F7E9CCE" w14:textId="0E6A026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0.068</w:t>
            </w:r>
          </w:p>
        </w:tc>
        <w:tc>
          <w:tcPr>
            <w:tcW w:w="767" w:type="dxa"/>
            <w:shd w:val="clear" w:color="auto" w:fill="auto"/>
            <w:noWrap/>
            <w:hideMark/>
          </w:tcPr>
          <w:p w14:paraId="3752851F" w14:textId="6E74202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0.427</w:t>
            </w:r>
          </w:p>
        </w:tc>
        <w:tc>
          <w:tcPr>
            <w:tcW w:w="752" w:type="dxa"/>
            <w:shd w:val="clear" w:color="auto" w:fill="auto"/>
            <w:noWrap/>
            <w:hideMark/>
          </w:tcPr>
          <w:p w14:paraId="73C9BA85" w14:textId="784305E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0.201</w:t>
            </w:r>
          </w:p>
        </w:tc>
        <w:tc>
          <w:tcPr>
            <w:tcW w:w="767" w:type="dxa"/>
            <w:shd w:val="clear" w:color="auto" w:fill="auto"/>
            <w:noWrap/>
            <w:hideMark/>
          </w:tcPr>
          <w:p w14:paraId="1D056C5E" w14:textId="2ABB1A0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0.551</w:t>
            </w:r>
          </w:p>
        </w:tc>
        <w:tc>
          <w:tcPr>
            <w:tcW w:w="717" w:type="dxa"/>
            <w:shd w:val="clear" w:color="auto" w:fill="auto"/>
            <w:noWrap/>
            <w:hideMark/>
          </w:tcPr>
          <w:p w14:paraId="741B02ED" w14:textId="742616D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15.742</w:t>
            </w:r>
          </w:p>
        </w:tc>
        <w:tc>
          <w:tcPr>
            <w:tcW w:w="969" w:type="dxa"/>
            <w:shd w:val="clear" w:color="auto" w:fill="auto"/>
            <w:noWrap/>
            <w:hideMark/>
          </w:tcPr>
          <w:p w14:paraId="4B4C2174" w14:textId="72D222C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19.015</w:t>
            </w:r>
          </w:p>
        </w:tc>
      </w:tr>
      <w:tr w:rsidR="00A72348" w:rsidRPr="00A72348" w14:paraId="1A077BE7" w14:textId="77777777" w:rsidTr="00455D68">
        <w:tc>
          <w:tcPr>
            <w:tcW w:w="636" w:type="dxa"/>
            <w:shd w:val="clear" w:color="auto" w:fill="auto"/>
            <w:noWrap/>
            <w:vAlign w:val="center"/>
            <w:hideMark/>
          </w:tcPr>
          <w:p w14:paraId="6343D02A"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1999</w:t>
            </w:r>
          </w:p>
        </w:tc>
        <w:tc>
          <w:tcPr>
            <w:tcW w:w="711" w:type="dxa"/>
            <w:shd w:val="clear" w:color="auto" w:fill="auto"/>
            <w:noWrap/>
            <w:hideMark/>
          </w:tcPr>
          <w:p w14:paraId="3B95D0D2" w14:textId="3BF1370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5.533</w:t>
            </w:r>
          </w:p>
        </w:tc>
        <w:tc>
          <w:tcPr>
            <w:tcW w:w="784" w:type="dxa"/>
            <w:shd w:val="clear" w:color="auto" w:fill="auto"/>
            <w:noWrap/>
            <w:hideMark/>
          </w:tcPr>
          <w:p w14:paraId="7D78E1E6" w14:textId="2C709C6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0.687</w:t>
            </w:r>
          </w:p>
        </w:tc>
        <w:tc>
          <w:tcPr>
            <w:tcW w:w="725" w:type="dxa"/>
            <w:shd w:val="clear" w:color="auto" w:fill="auto"/>
            <w:noWrap/>
            <w:vAlign w:val="center"/>
            <w:hideMark/>
          </w:tcPr>
          <w:p w14:paraId="217F3E0D" w14:textId="149C6E6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5.493</w:t>
            </w:r>
          </w:p>
        </w:tc>
        <w:tc>
          <w:tcPr>
            <w:tcW w:w="767" w:type="dxa"/>
            <w:shd w:val="clear" w:color="auto" w:fill="auto"/>
            <w:noWrap/>
            <w:hideMark/>
          </w:tcPr>
          <w:p w14:paraId="297C3830" w14:textId="21C82D8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1.665</w:t>
            </w:r>
          </w:p>
        </w:tc>
        <w:tc>
          <w:tcPr>
            <w:tcW w:w="639" w:type="dxa"/>
            <w:shd w:val="clear" w:color="auto" w:fill="auto"/>
            <w:noWrap/>
            <w:hideMark/>
          </w:tcPr>
          <w:p w14:paraId="1D845D82" w14:textId="1C56E15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0.156</w:t>
            </w:r>
          </w:p>
        </w:tc>
        <w:tc>
          <w:tcPr>
            <w:tcW w:w="784" w:type="dxa"/>
            <w:shd w:val="clear" w:color="auto" w:fill="auto"/>
            <w:noWrap/>
            <w:hideMark/>
          </w:tcPr>
          <w:p w14:paraId="7A04166B" w14:textId="4D8084A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0.069</w:t>
            </w:r>
          </w:p>
        </w:tc>
        <w:tc>
          <w:tcPr>
            <w:tcW w:w="714" w:type="dxa"/>
            <w:shd w:val="clear" w:color="auto" w:fill="auto"/>
            <w:noWrap/>
            <w:hideMark/>
          </w:tcPr>
          <w:p w14:paraId="09DD110B" w14:textId="33B3342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0.179</w:t>
            </w:r>
          </w:p>
        </w:tc>
        <w:tc>
          <w:tcPr>
            <w:tcW w:w="767" w:type="dxa"/>
            <w:shd w:val="clear" w:color="auto" w:fill="auto"/>
            <w:noWrap/>
            <w:hideMark/>
          </w:tcPr>
          <w:p w14:paraId="00E38461" w14:textId="652E9F5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0.798</w:t>
            </w:r>
          </w:p>
        </w:tc>
        <w:tc>
          <w:tcPr>
            <w:tcW w:w="752" w:type="dxa"/>
            <w:shd w:val="clear" w:color="auto" w:fill="auto"/>
            <w:noWrap/>
            <w:hideMark/>
          </w:tcPr>
          <w:p w14:paraId="335A2540" w14:textId="227D1BA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-0.129</w:t>
            </w:r>
          </w:p>
        </w:tc>
        <w:tc>
          <w:tcPr>
            <w:tcW w:w="767" w:type="dxa"/>
            <w:shd w:val="clear" w:color="auto" w:fill="auto"/>
            <w:noWrap/>
            <w:hideMark/>
          </w:tcPr>
          <w:p w14:paraId="2453E1F1" w14:textId="2B13F40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0.438</w:t>
            </w:r>
          </w:p>
        </w:tc>
        <w:tc>
          <w:tcPr>
            <w:tcW w:w="717" w:type="dxa"/>
            <w:shd w:val="clear" w:color="auto" w:fill="auto"/>
            <w:noWrap/>
            <w:hideMark/>
          </w:tcPr>
          <w:p w14:paraId="410FA9CA" w14:textId="648950A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6.011</w:t>
            </w:r>
          </w:p>
        </w:tc>
        <w:tc>
          <w:tcPr>
            <w:tcW w:w="969" w:type="dxa"/>
            <w:shd w:val="clear" w:color="auto" w:fill="auto"/>
            <w:noWrap/>
            <w:hideMark/>
          </w:tcPr>
          <w:p w14:paraId="10F1744E" w14:textId="6E917B6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6.144</w:t>
            </w:r>
          </w:p>
        </w:tc>
      </w:tr>
      <w:tr w:rsidR="00A72348" w:rsidRPr="00A72348" w14:paraId="068A8B97" w14:textId="77777777" w:rsidTr="00455D68">
        <w:tc>
          <w:tcPr>
            <w:tcW w:w="636" w:type="dxa"/>
            <w:shd w:val="clear" w:color="auto" w:fill="auto"/>
            <w:noWrap/>
            <w:vAlign w:val="center"/>
            <w:hideMark/>
          </w:tcPr>
          <w:p w14:paraId="2C28FCCC"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2000</w:t>
            </w:r>
          </w:p>
        </w:tc>
        <w:tc>
          <w:tcPr>
            <w:tcW w:w="711" w:type="dxa"/>
            <w:shd w:val="clear" w:color="auto" w:fill="auto"/>
            <w:noWrap/>
            <w:hideMark/>
          </w:tcPr>
          <w:p w14:paraId="3B76FA92" w14:textId="26217C4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5.443</w:t>
            </w:r>
          </w:p>
        </w:tc>
        <w:tc>
          <w:tcPr>
            <w:tcW w:w="784" w:type="dxa"/>
            <w:shd w:val="clear" w:color="auto" w:fill="auto"/>
            <w:noWrap/>
            <w:hideMark/>
          </w:tcPr>
          <w:p w14:paraId="5E77926C" w14:textId="1BB9CFB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0.719</w:t>
            </w:r>
          </w:p>
        </w:tc>
        <w:tc>
          <w:tcPr>
            <w:tcW w:w="725" w:type="dxa"/>
            <w:shd w:val="clear" w:color="auto" w:fill="auto"/>
            <w:noWrap/>
            <w:vAlign w:val="center"/>
            <w:hideMark/>
          </w:tcPr>
          <w:p w14:paraId="2C391BD7" w14:textId="7C968BA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5.636</w:t>
            </w:r>
          </w:p>
        </w:tc>
        <w:tc>
          <w:tcPr>
            <w:tcW w:w="767" w:type="dxa"/>
            <w:shd w:val="clear" w:color="auto" w:fill="auto"/>
            <w:noWrap/>
            <w:hideMark/>
          </w:tcPr>
          <w:p w14:paraId="25EDE272" w14:textId="47CD80D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1.740</w:t>
            </w:r>
          </w:p>
        </w:tc>
        <w:tc>
          <w:tcPr>
            <w:tcW w:w="639" w:type="dxa"/>
            <w:shd w:val="clear" w:color="auto" w:fill="auto"/>
            <w:noWrap/>
            <w:hideMark/>
          </w:tcPr>
          <w:p w14:paraId="3214F300" w14:textId="73813E8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0.155</w:t>
            </w:r>
          </w:p>
        </w:tc>
        <w:tc>
          <w:tcPr>
            <w:tcW w:w="784" w:type="dxa"/>
            <w:shd w:val="clear" w:color="auto" w:fill="auto"/>
            <w:noWrap/>
            <w:hideMark/>
          </w:tcPr>
          <w:p w14:paraId="68BB1AB1" w14:textId="600846E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0.069</w:t>
            </w:r>
          </w:p>
        </w:tc>
        <w:tc>
          <w:tcPr>
            <w:tcW w:w="714" w:type="dxa"/>
            <w:shd w:val="clear" w:color="auto" w:fill="auto"/>
            <w:noWrap/>
            <w:hideMark/>
          </w:tcPr>
          <w:p w14:paraId="6CFBF461" w14:textId="7BDC9BC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0.198</w:t>
            </w:r>
          </w:p>
        </w:tc>
        <w:tc>
          <w:tcPr>
            <w:tcW w:w="767" w:type="dxa"/>
            <w:shd w:val="clear" w:color="auto" w:fill="auto"/>
            <w:noWrap/>
            <w:hideMark/>
          </w:tcPr>
          <w:p w14:paraId="18DB25A7" w14:textId="3D59BDA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0.805</w:t>
            </w:r>
          </w:p>
        </w:tc>
        <w:tc>
          <w:tcPr>
            <w:tcW w:w="752" w:type="dxa"/>
            <w:shd w:val="clear" w:color="auto" w:fill="auto"/>
            <w:noWrap/>
            <w:hideMark/>
          </w:tcPr>
          <w:p w14:paraId="2A402740" w14:textId="0B8844C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-0.067</w:t>
            </w:r>
          </w:p>
        </w:tc>
        <w:tc>
          <w:tcPr>
            <w:tcW w:w="767" w:type="dxa"/>
            <w:shd w:val="clear" w:color="auto" w:fill="auto"/>
            <w:noWrap/>
            <w:hideMark/>
          </w:tcPr>
          <w:p w14:paraId="7A2E82D6" w14:textId="24945F1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0.472</w:t>
            </w:r>
          </w:p>
        </w:tc>
        <w:tc>
          <w:tcPr>
            <w:tcW w:w="717" w:type="dxa"/>
            <w:shd w:val="clear" w:color="auto" w:fill="auto"/>
            <w:noWrap/>
            <w:hideMark/>
          </w:tcPr>
          <w:p w14:paraId="655E3B9C" w14:textId="3E49788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6.998</w:t>
            </w:r>
          </w:p>
        </w:tc>
        <w:tc>
          <w:tcPr>
            <w:tcW w:w="969" w:type="dxa"/>
            <w:shd w:val="clear" w:color="auto" w:fill="auto"/>
            <w:noWrap/>
            <w:hideMark/>
          </w:tcPr>
          <w:p w14:paraId="6B21B0DA" w14:textId="3F14CF8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7.404</w:t>
            </w:r>
          </w:p>
        </w:tc>
      </w:tr>
      <w:tr w:rsidR="00A72348" w:rsidRPr="00A72348" w14:paraId="5D95600D" w14:textId="77777777" w:rsidTr="00455D68">
        <w:tc>
          <w:tcPr>
            <w:tcW w:w="636" w:type="dxa"/>
            <w:shd w:val="clear" w:color="auto" w:fill="auto"/>
            <w:noWrap/>
            <w:vAlign w:val="center"/>
            <w:hideMark/>
          </w:tcPr>
          <w:p w14:paraId="0C19E505"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2001</w:t>
            </w:r>
          </w:p>
        </w:tc>
        <w:tc>
          <w:tcPr>
            <w:tcW w:w="711" w:type="dxa"/>
            <w:shd w:val="clear" w:color="auto" w:fill="auto"/>
            <w:noWrap/>
            <w:hideMark/>
          </w:tcPr>
          <w:p w14:paraId="58739707" w14:textId="338C6F1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5.717</w:t>
            </w:r>
          </w:p>
        </w:tc>
        <w:tc>
          <w:tcPr>
            <w:tcW w:w="784" w:type="dxa"/>
            <w:shd w:val="clear" w:color="auto" w:fill="auto"/>
            <w:noWrap/>
            <w:hideMark/>
          </w:tcPr>
          <w:p w14:paraId="6575D9CF" w14:textId="485EB70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0.537</w:t>
            </w:r>
          </w:p>
        </w:tc>
        <w:tc>
          <w:tcPr>
            <w:tcW w:w="725" w:type="dxa"/>
            <w:shd w:val="clear" w:color="auto" w:fill="auto"/>
            <w:noWrap/>
            <w:vAlign w:val="center"/>
            <w:hideMark/>
          </w:tcPr>
          <w:p w14:paraId="7531B41C"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4.613</w:t>
            </w:r>
          </w:p>
        </w:tc>
        <w:tc>
          <w:tcPr>
            <w:tcW w:w="767" w:type="dxa"/>
            <w:shd w:val="clear" w:color="auto" w:fill="auto"/>
            <w:noWrap/>
            <w:hideMark/>
          </w:tcPr>
          <w:p w14:paraId="0ED7952E" w14:textId="6CAF21C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1.775</w:t>
            </w:r>
          </w:p>
        </w:tc>
        <w:tc>
          <w:tcPr>
            <w:tcW w:w="639" w:type="dxa"/>
            <w:shd w:val="clear" w:color="auto" w:fill="auto"/>
            <w:noWrap/>
            <w:hideMark/>
          </w:tcPr>
          <w:p w14:paraId="7F82B4B0" w14:textId="17F805A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0.156</w:t>
            </w:r>
          </w:p>
        </w:tc>
        <w:tc>
          <w:tcPr>
            <w:tcW w:w="784" w:type="dxa"/>
            <w:shd w:val="clear" w:color="auto" w:fill="auto"/>
            <w:noWrap/>
            <w:hideMark/>
          </w:tcPr>
          <w:p w14:paraId="545ABFDE" w14:textId="331F4ED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0.066</w:t>
            </w:r>
          </w:p>
        </w:tc>
        <w:tc>
          <w:tcPr>
            <w:tcW w:w="714" w:type="dxa"/>
            <w:shd w:val="clear" w:color="auto" w:fill="auto"/>
            <w:noWrap/>
            <w:hideMark/>
          </w:tcPr>
          <w:p w14:paraId="387F9246" w14:textId="784AC9C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-0.078</w:t>
            </w:r>
          </w:p>
        </w:tc>
        <w:tc>
          <w:tcPr>
            <w:tcW w:w="767" w:type="dxa"/>
            <w:shd w:val="clear" w:color="auto" w:fill="auto"/>
            <w:noWrap/>
            <w:hideMark/>
          </w:tcPr>
          <w:p w14:paraId="111B4D1E" w14:textId="0893B5B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0.803</w:t>
            </w:r>
          </w:p>
        </w:tc>
        <w:tc>
          <w:tcPr>
            <w:tcW w:w="752" w:type="dxa"/>
            <w:shd w:val="clear" w:color="auto" w:fill="auto"/>
            <w:noWrap/>
            <w:hideMark/>
          </w:tcPr>
          <w:p w14:paraId="5F6A2886" w14:textId="3914276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-0.261</w:t>
            </w:r>
          </w:p>
        </w:tc>
        <w:tc>
          <w:tcPr>
            <w:tcW w:w="767" w:type="dxa"/>
            <w:shd w:val="clear" w:color="auto" w:fill="auto"/>
            <w:noWrap/>
            <w:hideMark/>
          </w:tcPr>
          <w:p w14:paraId="06A19877" w14:textId="1153AEB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0.334</w:t>
            </w:r>
          </w:p>
        </w:tc>
        <w:tc>
          <w:tcPr>
            <w:tcW w:w="717" w:type="dxa"/>
            <w:shd w:val="clear" w:color="auto" w:fill="auto"/>
            <w:noWrap/>
            <w:hideMark/>
          </w:tcPr>
          <w:p w14:paraId="0062C368" w14:textId="7C807A6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4.720</w:t>
            </w:r>
          </w:p>
        </w:tc>
        <w:tc>
          <w:tcPr>
            <w:tcW w:w="969" w:type="dxa"/>
            <w:shd w:val="clear" w:color="auto" w:fill="auto"/>
            <w:noWrap/>
            <w:hideMark/>
          </w:tcPr>
          <w:p w14:paraId="67EF2CC5" w14:textId="1817200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3.589</w:t>
            </w:r>
          </w:p>
        </w:tc>
      </w:tr>
      <w:tr w:rsidR="00A72348" w:rsidRPr="00A72348" w14:paraId="49DC0328" w14:textId="77777777" w:rsidTr="00455D68">
        <w:tc>
          <w:tcPr>
            <w:tcW w:w="636" w:type="dxa"/>
            <w:shd w:val="clear" w:color="auto" w:fill="auto"/>
            <w:noWrap/>
            <w:vAlign w:val="center"/>
            <w:hideMark/>
          </w:tcPr>
          <w:p w14:paraId="4692BCD2"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2002</w:t>
            </w:r>
          </w:p>
        </w:tc>
        <w:tc>
          <w:tcPr>
            <w:tcW w:w="711" w:type="dxa"/>
            <w:shd w:val="clear" w:color="auto" w:fill="auto"/>
            <w:noWrap/>
            <w:hideMark/>
          </w:tcPr>
          <w:p w14:paraId="0662A5ED" w14:textId="66DF739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5.657</w:t>
            </w:r>
          </w:p>
        </w:tc>
        <w:tc>
          <w:tcPr>
            <w:tcW w:w="784" w:type="dxa"/>
            <w:shd w:val="clear" w:color="auto" w:fill="auto"/>
            <w:noWrap/>
            <w:hideMark/>
          </w:tcPr>
          <w:p w14:paraId="11841C37" w14:textId="4F84250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0.553</w:t>
            </w:r>
          </w:p>
        </w:tc>
        <w:tc>
          <w:tcPr>
            <w:tcW w:w="725" w:type="dxa"/>
            <w:shd w:val="clear" w:color="auto" w:fill="auto"/>
            <w:noWrap/>
            <w:vAlign w:val="center"/>
            <w:hideMark/>
          </w:tcPr>
          <w:p w14:paraId="143B166A"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4.553</w:t>
            </w:r>
          </w:p>
        </w:tc>
        <w:tc>
          <w:tcPr>
            <w:tcW w:w="767" w:type="dxa"/>
            <w:shd w:val="clear" w:color="auto" w:fill="auto"/>
            <w:noWrap/>
            <w:hideMark/>
          </w:tcPr>
          <w:p w14:paraId="39D7AF55" w14:textId="6A23F74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1.799</w:t>
            </w:r>
          </w:p>
        </w:tc>
        <w:tc>
          <w:tcPr>
            <w:tcW w:w="639" w:type="dxa"/>
            <w:shd w:val="clear" w:color="auto" w:fill="auto"/>
            <w:noWrap/>
            <w:hideMark/>
          </w:tcPr>
          <w:p w14:paraId="226E2D04" w14:textId="2D8449B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0.156</w:t>
            </w:r>
          </w:p>
        </w:tc>
        <w:tc>
          <w:tcPr>
            <w:tcW w:w="784" w:type="dxa"/>
            <w:shd w:val="clear" w:color="auto" w:fill="auto"/>
            <w:noWrap/>
            <w:hideMark/>
          </w:tcPr>
          <w:p w14:paraId="77C1C3D2" w14:textId="3B69653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0.066</w:t>
            </w:r>
          </w:p>
        </w:tc>
        <w:tc>
          <w:tcPr>
            <w:tcW w:w="714" w:type="dxa"/>
            <w:shd w:val="clear" w:color="auto" w:fill="auto"/>
            <w:noWrap/>
            <w:hideMark/>
          </w:tcPr>
          <w:p w14:paraId="5F825988" w14:textId="01EEFF9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-0.142</w:t>
            </w:r>
          </w:p>
        </w:tc>
        <w:tc>
          <w:tcPr>
            <w:tcW w:w="767" w:type="dxa"/>
            <w:shd w:val="clear" w:color="auto" w:fill="auto"/>
            <w:noWrap/>
            <w:hideMark/>
          </w:tcPr>
          <w:p w14:paraId="26B19531" w14:textId="38C0C75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0.800</w:t>
            </w:r>
          </w:p>
        </w:tc>
        <w:tc>
          <w:tcPr>
            <w:tcW w:w="752" w:type="dxa"/>
            <w:shd w:val="clear" w:color="auto" w:fill="auto"/>
            <w:noWrap/>
            <w:hideMark/>
          </w:tcPr>
          <w:p w14:paraId="05B54A07" w14:textId="0CA404B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-0.239</w:t>
            </w:r>
          </w:p>
        </w:tc>
        <w:tc>
          <w:tcPr>
            <w:tcW w:w="767" w:type="dxa"/>
            <w:shd w:val="clear" w:color="auto" w:fill="auto"/>
            <w:noWrap/>
            <w:hideMark/>
          </w:tcPr>
          <w:p w14:paraId="16E59E20" w14:textId="4E7DE3D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0.366</w:t>
            </w:r>
          </w:p>
        </w:tc>
        <w:tc>
          <w:tcPr>
            <w:tcW w:w="717" w:type="dxa"/>
            <w:shd w:val="clear" w:color="auto" w:fill="auto"/>
            <w:noWrap/>
            <w:hideMark/>
          </w:tcPr>
          <w:p w14:paraId="01EFF238" w14:textId="60D0488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5.149</w:t>
            </w:r>
          </w:p>
        </w:tc>
        <w:tc>
          <w:tcPr>
            <w:tcW w:w="969" w:type="dxa"/>
            <w:shd w:val="clear" w:color="auto" w:fill="auto"/>
            <w:noWrap/>
            <w:hideMark/>
          </w:tcPr>
          <w:p w14:paraId="6D2BF17C" w14:textId="5CF7450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4.225</w:t>
            </w:r>
          </w:p>
        </w:tc>
      </w:tr>
      <w:tr w:rsidR="00A72348" w:rsidRPr="00A72348" w14:paraId="41986C34" w14:textId="77777777" w:rsidTr="00455D68">
        <w:tc>
          <w:tcPr>
            <w:tcW w:w="636" w:type="dxa"/>
            <w:shd w:val="clear" w:color="auto" w:fill="auto"/>
            <w:noWrap/>
            <w:vAlign w:val="center"/>
            <w:hideMark/>
          </w:tcPr>
          <w:p w14:paraId="1871EFAC"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2003</w:t>
            </w:r>
          </w:p>
        </w:tc>
        <w:tc>
          <w:tcPr>
            <w:tcW w:w="711" w:type="dxa"/>
            <w:shd w:val="clear" w:color="auto" w:fill="auto"/>
            <w:noWrap/>
            <w:hideMark/>
          </w:tcPr>
          <w:p w14:paraId="660460AA" w14:textId="7110258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5.767</w:t>
            </w:r>
          </w:p>
        </w:tc>
        <w:tc>
          <w:tcPr>
            <w:tcW w:w="784" w:type="dxa"/>
            <w:shd w:val="clear" w:color="auto" w:fill="auto"/>
            <w:noWrap/>
            <w:hideMark/>
          </w:tcPr>
          <w:p w14:paraId="50FD4907" w14:textId="28D9DE6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0.492</w:t>
            </w:r>
          </w:p>
        </w:tc>
        <w:tc>
          <w:tcPr>
            <w:tcW w:w="725" w:type="dxa"/>
            <w:shd w:val="clear" w:color="auto" w:fill="auto"/>
            <w:noWrap/>
            <w:vAlign w:val="center"/>
            <w:hideMark/>
          </w:tcPr>
          <w:p w14:paraId="1FE76145" w14:textId="405FADB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4.785</w:t>
            </w:r>
          </w:p>
        </w:tc>
        <w:tc>
          <w:tcPr>
            <w:tcW w:w="767" w:type="dxa"/>
            <w:shd w:val="clear" w:color="auto" w:fill="auto"/>
            <w:noWrap/>
            <w:hideMark/>
          </w:tcPr>
          <w:p w14:paraId="0A8B51BC" w14:textId="2A46EA1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1.705</w:t>
            </w:r>
          </w:p>
        </w:tc>
        <w:tc>
          <w:tcPr>
            <w:tcW w:w="639" w:type="dxa"/>
            <w:shd w:val="clear" w:color="auto" w:fill="auto"/>
            <w:noWrap/>
            <w:hideMark/>
          </w:tcPr>
          <w:p w14:paraId="1DCB5F95" w14:textId="5FE9CD4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0.159</w:t>
            </w:r>
          </w:p>
        </w:tc>
        <w:tc>
          <w:tcPr>
            <w:tcW w:w="784" w:type="dxa"/>
            <w:shd w:val="clear" w:color="auto" w:fill="auto"/>
            <w:noWrap/>
            <w:hideMark/>
          </w:tcPr>
          <w:p w14:paraId="1E1E9925" w14:textId="662BD3F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0.063</w:t>
            </w:r>
          </w:p>
        </w:tc>
        <w:tc>
          <w:tcPr>
            <w:tcW w:w="714" w:type="dxa"/>
            <w:shd w:val="clear" w:color="auto" w:fill="auto"/>
            <w:noWrap/>
            <w:hideMark/>
          </w:tcPr>
          <w:p w14:paraId="16E5D4E5" w14:textId="6EEB570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0.062</w:t>
            </w:r>
          </w:p>
        </w:tc>
        <w:tc>
          <w:tcPr>
            <w:tcW w:w="767" w:type="dxa"/>
            <w:shd w:val="clear" w:color="auto" w:fill="auto"/>
            <w:noWrap/>
            <w:hideMark/>
          </w:tcPr>
          <w:p w14:paraId="0A250E5E" w14:textId="2A10B3F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0.779</w:t>
            </w:r>
          </w:p>
        </w:tc>
        <w:tc>
          <w:tcPr>
            <w:tcW w:w="752" w:type="dxa"/>
            <w:shd w:val="clear" w:color="auto" w:fill="auto"/>
            <w:noWrap/>
            <w:hideMark/>
          </w:tcPr>
          <w:p w14:paraId="4AA4CFF7" w14:textId="4CA9854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-0.343</w:t>
            </w:r>
          </w:p>
        </w:tc>
        <w:tc>
          <w:tcPr>
            <w:tcW w:w="767" w:type="dxa"/>
            <w:shd w:val="clear" w:color="auto" w:fill="auto"/>
            <w:noWrap/>
            <w:hideMark/>
          </w:tcPr>
          <w:p w14:paraId="2FCB09D4" w14:textId="2FC5BD43"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0.323</w:t>
            </w:r>
          </w:p>
        </w:tc>
        <w:tc>
          <w:tcPr>
            <w:tcW w:w="717" w:type="dxa"/>
            <w:shd w:val="clear" w:color="auto" w:fill="auto"/>
            <w:noWrap/>
            <w:hideMark/>
          </w:tcPr>
          <w:p w14:paraId="1B44CE5A" w14:textId="5442215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4.474</w:t>
            </w:r>
          </w:p>
        </w:tc>
        <w:tc>
          <w:tcPr>
            <w:tcW w:w="969" w:type="dxa"/>
            <w:shd w:val="clear" w:color="auto" w:fill="auto"/>
            <w:noWrap/>
            <w:hideMark/>
          </w:tcPr>
          <w:p w14:paraId="39AD1F59" w14:textId="31832B8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3.254</w:t>
            </w:r>
          </w:p>
        </w:tc>
      </w:tr>
      <w:tr w:rsidR="00A72348" w:rsidRPr="00A72348" w14:paraId="5A69E8B1" w14:textId="77777777" w:rsidTr="00455D68">
        <w:tc>
          <w:tcPr>
            <w:tcW w:w="636" w:type="dxa"/>
            <w:shd w:val="clear" w:color="auto" w:fill="auto"/>
            <w:noWrap/>
            <w:vAlign w:val="center"/>
            <w:hideMark/>
          </w:tcPr>
          <w:p w14:paraId="0F7BDCB0"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2004</w:t>
            </w:r>
          </w:p>
        </w:tc>
        <w:tc>
          <w:tcPr>
            <w:tcW w:w="711" w:type="dxa"/>
            <w:shd w:val="clear" w:color="auto" w:fill="auto"/>
            <w:noWrap/>
            <w:hideMark/>
          </w:tcPr>
          <w:p w14:paraId="1DCDFE97" w14:textId="4EC126E2"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5.814</w:t>
            </w:r>
          </w:p>
        </w:tc>
        <w:tc>
          <w:tcPr>
            <w:tcW w:w="784" w:type="dxa"/>
            <w:shd w:val="clear" w:color="auto" w:fill="auto"/>
            <w:noWrap/>
            <w:hideMark/>
          </w:tcPr>
          <w:p w14:paraId="02ACB89B" w14:textId="53966A2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0.468</w:t>
            </w:r>
          </w:p>
        </w:tc>
        <w:tc>
          <w:tcPr>
            <w:tcW w:w="725" w:type="dxa"/>
            <w:shd w:val="clear" w:color="auto" w:fill="auto"/>
            <w:noWrap/>
            <w:vAlign w:val="center"/>
            <w:hideMark/>
          </w:tcPr>
          <w:p w14:paraId="3732CC4E"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4.685</w:t>
            </w:r>
          </w:p>
        </w:tc>
        <w:tc>
          <w:tcPr>
            <w:tcW w:w="767" w:type="dxa"/>
            <w:shd w:val="clear" w:color="auto" w:fill="auto"/>
            <w:noWrap/>
            <w:hideMark/>
          </w:tcPr>
          <w:p w14:paraId="32D49672" w14:textId="70B42739"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1.664</w:t>
            </w:r>
          </w:p>
        </w:tc>
        <w:tc>
          <w:tcPr>
            <w:tcW w:w="639" w:type="dxa"/>
            <w:shd w:val="clear" w:color="auto" w:fill="auto"/>
            <w:noWrap/>
            <w:hideMark/>
          </w:tcPr>
          <w:p w14:paraId="209C502F" w14:textId="6502C3B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0.160</w:t>
            </w:r>
          </w:p>
        </w:tc>
        <w:tc>
          <w:tcPr>
            <w:tcW w:w="784" w:type="dxa"/>
            <w:shd w:val="clear" w:color="auto" w:fill="auto"/>
            <w:noWrap/>
            <w:hideMark/>
          </w:tcPr>
          <w:p w14:paraId="27BCDA77" w14:textId="581FE6B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0.062</w:t>
            </w:r>
          </w:p>
        </w:tc>
        <w:tc>
          <w:tcPr>
            <w:tcW w:w="714" w:type="dxa"/>
            <w:shd w:val="clear" w:color="auto" w:fill="auto"/>
            <w:noWrap/>
            <w:hideMark/>
          </w:tcPr>
          <w:p w14:paraId="1315D456" w14:textId="6D99BDA0"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0.099</w:t>
            </w:r>
          </w:p>
        </w:tc>
        <w:tc>
          <w:tcPr>
            <w:tcW w:w="767" w:type="dxa"/>
            <w:shd w:val="clear" w:color="auto" w:fill="auto"/>
            <w:noWrap/>
            <w:hideMark/>
          </w:tcPr>
          <w:p w14:paraId="477F9732" w14:textId="4494D44E"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0.758</w:t>
            </w:r>
          </w:p>
        </w:tc>
        <w:tc>
          <w:tcPr>
            <w:tcW w:w="752" w:type="dxa"/>
            <w:shd w:val="clear" w:color="auto" w:fill="auto"/>
            <w:noWrap/>
            <w:hideMark/>
          </w:tcPr>
          <w:p w14:paraId="04D83C99" w14:textId="212A6D98"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-0.384</w:t>
            </w:r>
          </w:p>
        </w:tc>
        <w:tc>
          <w:tcPr>
            <w:tcW w:w="767" w:type="dxa"/>
            <w:shd w:val="clear" w:color="auto" w:fill="auto"/>
            <w:noWrap/>
            <w:hideMark/>
          </w:tcPr>
          <w:p w14:paraId="76996E7A" w14:textId="5A79EA3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0.301</w:t>
            </w:r>
          </w:p>
        </w:tc>
        <w:tc>
          <w:tcPr>
            <w:tcW w:w="717" w:type="dxa"/>
            <w:shd w:val="clear" w:color="auto" w:fill="auto"/>
            <w:noWrap/>
            <w:hideMark/>
          </w:tcPr>
          <w:p w14:paraId="773047A9" w14:textId="0C7C5A8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4.213</w:t>
            </w:r>
          </w:p>
        </w:tc>
        <w:tc>
          <w:tcPr>
            <w:tcW w:w="969" w:type="dxa"/>
            <w:shd w:val="clear" w:color="auto" w:fill="auto"/>
            <w:noWrap/>
            <w:hideMark/>
          </w:tcPr>
          <w:p w14:paraId="123A1CA7" w14:textId="32D6FB5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2.864</w:t>
            </w:r>
          </w:p>
        </w:tc>
      </w:tr>
      <w:tr w:rsidR="00A72348" w:rsidRPr="00A72348" w14:paraId="72366AD5" w14:textId="77777777" w:rsidTr="00455D68">
        <w:tc>
          <w:tcPr>
            <w:tcW w:w="636" w:type="dxa"/>
            <w:tcBorders>
              <w:bottom w:val="single" w:sz="4" w:space="0" w:color="auto"/>
            </w:tcBorders>
            <w:shd w:val="clear" w:color="auto" w:fill="auto"/>
            <w:noWrap/>
            <w:vAlign w:val="center"/>
            <w:hideMark/>
          </w:tcPr>
          <w:p w14:paraId="2C10A6B8"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2005</w:t>
            </w:r>
          </w:p>
        </w:tc>
        <w:tc>
          <w:tcPr>
            <w:tcW w:w="711" w:type="dxa"/>
            <w:tcBorders>
              <w:bottom w:val="single" w:sz="4" w:space="0" w:color="auto"/>
            </w:tcBorders>
            <w:shd w:val="clear" w:color="auto" w:fill="auto"/>
            <w:noWrap/>
            <w:hideMark/>
          </w:tcPr>
          <w:p w14:paraId="15D8A136" w14:textId="36B9F5AD"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5.607</w:t>
            </w:r>
          </w:p>
        </w:tc>
        <w:tc>
          <w:tcPr>
            <w:tcW w:w="784" w:type="dxa"/>
            <w:tcBorders>
              <w:bottom w:val="single" w:sz="4" w:space="0" w:color="auto"/>
            </w:tcBorders>
            <w:shd w:val="clear" w:color="auto" w:fill="auto"/>
            <w:noWrap/>
            <w:hideMark/>
          </w:tcPr>
          <w:p w14:paraId="32AD4938" w14:textId="1C657D64"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0.555</w:t>
            </w:r>
          </w:p>
        </w:tc>
        <w:tc>
          <w:tcPr>
            <w:tcW w:w="725" w:type="dxa"/>
            <w:tcBorders>
              <w:bottom w:val="single" w:sz="4" w:space="0" w:color="auto"/>
            </w:tcBorders>
            <w:shd w:val="clear" w:color="auto" w:fill="auto"/>
            <w:noWrap/>
            <w:vAlign w:val="center"/>
            <w:hideMark/>
          </w:tcPr>
          <w:p w14:paraId="3CDEB074" w14:textId="77777777"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eastAsia="Times New Roman" w:cs="Times New Roman"/>
                <w:sz w:val="20"/>
                <w:szCs w:val="20"/>
              </w:rPr>
              <w:t>5.195</w:t>
            </w:r>
          </w:p>
        </w:tc>
        <w:tc>
          <w:tcPr>
            <w:tcW w:w="767" w:type="dxa"/>
            <w:tcBorders>
              <w:bottom w:val="single" w:sz="4" w:space="0" w:color="auto"/>
            </w:tcBorders>
            <w:shd w:val="clear" w:color="auto" w:fill="auto"/>
            <w:noWrap/>
            <w:hideMark/>
          </w:tcPr>
          <w:p w14:paraId="46241414" w14:textId="3B0485AB"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1.790</w:t>
            </w:r>
          </w:p>
        </w:tc>
        <w:tc>
          <w:tcPr>
            <w:tcW w:w="639" w:type="dxa"/>
            <w:tcBorders>
              <w:bottom w:val="single" w:sz="4" w:space="0" w:color="auto"/>
            </w:tcBorders>
            <w:shd w:val="clear" w:color="auto" w:fill="auto"/>
            <w:noWrap/>
            <w:hideMark/>
          </w:tcPr>
          <w:p w14:paraId="7123171C" w14:textId="3C205BA5"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0.155</w:t>
            </w:r>
          </w:p>
        </w:tc>
        <w:tc>
          <w:tcPr>
            <w:tcW w:w="784" w:type="dxa"/>
            <w:tcBorders>
              <w:bottom w:val="single" w:sz="4" w:space="0" w:color="auto"/>
            </w:tcBorders>
            <w:shd w:val="clear" w:color="auto" w:fill="auto"/>
            <w:noWrap/>
            <w:hideMark/>
          </w:tcPr>
          <w:p w14:paraId="6A3A70D3" w14:textId="7524B9B6"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0.067</w:t>
            </w:r>
          </w:p>
        </w:tc>
        <w:tc>
          <w:tcPr>
            <w:tcW w:w="714" w:type="dxa"/>
            <w:tcBorders>
              <w:bottom w:val="single" w:sz="4" w:space="0" w:color="auto"/>
            </w:tcBorders>
            <w:shd w:val="clear" w:color="auto" w:fill="auto"/>
            <w:noWrap/>
            <w:hideMark/>
          </w:tcPr>
          <w:p w14:paraId="5F073EF8" w14:textId="0436529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0.141</w:t>
            </w:r>
          </w:p>
        </w:tc>
        <w:tc>
          <w:tcPr>
            <w:tcW w:w="767" w:type="dxa"/>
            <w:tcBorders>
              <w:bottom w:val="single" w:sz="4" w:space="0" w:color="auto"/>
            </w:tcBorders>
            <w:shd w:val="clear" w:color="auto" w:fill="auto"/>
            <w:noWrap/>
            <w:hideMark/>
          </w:tcPr>
          <w:p w14:paraId="340794A6" w14:textId="7F61C8CA"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0.826</w:t>
            </w:r>
          </w:p>
        </w:tc>
        <w:tc>
          <w:tcPr>
            <w:tcW w:w="752" w:type="dxa"/>
            <w:tcBorders>
              <w:bottom w:val="single" w:sz="4" w:space="0" w:color="auto"/>
            </w:tcBorders>
            <w:shd w:val="clear" w:color="auto" w:fill="auto"/>
            <w:noWrap/>
            <w:hideMark/>
          </w:tcPr>
          <w:p w14:paraId="21DE7501" w14:textId="6FBACE1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-0.227</w:t>
            </w:r>
          </w:p>
        </w:tc>
        <w:tc>
          <w:tcPr>
            <w:tcW w:w="767" w:type="dxa"/>
            <w:tcBorders>
              <w:bottom w:val="single" w:sz="4" w:space="0" w:color="auto"/>
            </w:tcBorders>
            <w:shd w:val="clear" w:color="auto" w:fill="auto"/>
            <w:noWrap/>
            <w:hideMark/>
          </w:tcPr>
          <w:p w14:paraId="6E3B72E3" w14:textId="2D34759C"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0.378</w:t>
            </w:r>
          </w:p>
        </w:tc>
        <w:tc>
          <w:tcPr>
            <w:tcW w:w="717" w:type="dxa"/>
            <w:tcBorders>
              <w:bottom w:val="single" w:sz="4" w:space="0" w:color="auto"/>
            </w:tcBorders>
            <w:shd w:val="clear" w:color="auto" w:fill="auto"/>
            <w:noWrap/>
            <w:hideMark/>
          </w:tcPr>
          <w:p w14:paraId="79B37243" w14:textId="4C214FE1"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5.190</w:t>
            </w:r>
          </w:p>
        </w:tc>
        <w:tc>
          <w:tcPr>
            <w:tcW w:w="969" w:type="dxa"/>
            <w:tcBorders>
              <w:bottom w:val="single" w:sz="4" w:space="0" w:color="auto"/>
            </w:tcBorders>
            <w:shd w:val="clear" w:color="auto" w:fill="auto"/>
            <w:noWrap/>
            <w:hideMark/>
          </w:tcPr>
          <w:p w14:paraId="743361A8" w14:textId="328DCE5F" w:rsidR="00A72348" w:rsidRPr="00A72348" w:rsidRDefault="00A72348" w:rsidP="00A72348">
            <w:pPr>
              <w:keepNext/>
              <w:keepLines/>
              <w:tabs>
                <w:tab w:val="left" w:pos="-720"/>
                <w:tab w:val="left" w:pos="0"/>
              </w:tabs>
              <w:suppressAutoHyphens/>
              <w:contextualSpacing/>
              <w:jc w:val="center"/>
              <w:rPr>
                <w:rFonts w:eastAsia="Times New Roman" w:cs="Times New Roman"/>
                <w:sz w:val="20"/>
                <w:szCs w:val="20"/>
              </w:rPr>
            </w:pPr>
            <w:r w:rsidRPr="00A72348">
              <w:rPr>
                <w:rFonts w:cs="Times New Roman"/>
                <w:sz w:val="20"/>
                <w:szCs w:val="20"/>
              </w:rPr>
              <w:t>4.365</w:t>
            </w:r>
          </w:p>
        </w:tc>
      </w:tr>
    </w:tbl>
    <w:p w14:paraId="427FCBFD" w14:textId="3BC174E3" w:rsidR="002F5B03" w:rsidRPr="00A72348" w:rsidRDefault="002F5B03" w:rsidP="000C544D">
      <w:pPr>
        <w:tabs>
          <w:tab w:val="left" w:pos="-720"/>
          <w:tab w:val="left" w:pos="0"/>
        </w:tabs>
        <w:suppressAutoHyphens/>
        <w:spacing w:after="0" w:line="240" w:lineRule="auto"/>
        <w:jc w:val="both"/>
        <w:rPr>
          <w:rFonts w:eastAsia="Times New Roman" w:cs="Times New Roman"/>
          <w:sz w:val="20"/>
          <w:szCs w:val="20"/>
        </w:rPr>
      </w:pPr>
    </w:p>
    <w:p w14:paraId="56A91493" w14:textId="2F872E02" w:rsidR="00E77967" w:rsidRPr="00A72348" w:rsidRDefault="00E77967" w:rsidP="00D01BA7">
      <w:pPr>
        <w:rPr>
          <w:rFonts w:cs="Times New Roman"/>
          <w:sz w:val="20"/>
          <w:szCs w:val="20"/>
        </w:rPr>
      </w:pPr>
    </w:p>
    <w:p w14:paraId="6FFCDE10" w14:textId="52DFF5C3" w:rsidR="00E77967" w:rsidRDefault="00E77967" w:rsidP="00D01BA7">
      <w:pPr>
        <w:rPr>
          <w:rFonts w:cs="Times New Roman"/>
        </w:rPr>
      </w:pPr>
    </w:p>
    <w:p w14:paraId="74E40DAF" w14:textId="32A46D95" w:rsidR="00E77967" w:rsidRDefault="00E77967" w:rsidP="00D01BA7">
      <w:pPr>
        <w:rPr>
          <w:rFonts w:cs="Times New Roman"/>
        </w:rPr>
      </w:pPr>
    </w:p>
    <w:p w14:paraId="690CC312" w14:textId="29A4707E" w:rsidR="009C642D" w:rsidRDefault="009C642D" w:rsidP="00D01BA7">
      <w:pPr>
        <w:rPr>
          <w:rFonts w:cs="Times New Roman"/>
        </w:rPr>
      </w:pPr>
    </w:p>
    <w:p w14:paraId="247C5B48" w14:textId="51C693E6" w:rsidR="009C642D" w:rsidRDefault="009C642D" w:rsidP="00D01BA7">
      <w:pPr>
        <w:rPr>
          <w:rFonts w:cs="Times New Roman"/>
        </w:rPr>
      </w:pPr>
    </w:p>
    <w:p w14:paraId="4A24C7FA" w14:textId="0018B178" w:rsidR="009C642D" w:rsidRDefault="009C642D" w:rsidP="00D01BA7">
      <w:pPr>
        <w:rPr>
          <w:rFonts w:cs="Times New Roman"/>
        </w:rPr>
      </w:pPr>
    </w:p>
    <w:p w14:paraId="4E5CEE6F" w14:textId="5E33E7C0" w:rsidR="009C642D" w:rsidRDefault="009C642D" w:rsidP="00D01BA7">
      <w:pPr>
        <w:rPr>
          <w:rFonts w:cs="Times New Roman"/>
        </w:rPr>
      </w:pPr>
    </w:p>
    <w:p w14:paraId="084E868C" w14:textId="478C5B83" w:rsidR="009C642D" w:rsidRDefault="009C642D" w:rsidP="00D01BA7">
      <w:pPr>
        <w:rPr>
          <w:rFonts w:cs="Times New Roman"/>
        </w:rPr>
      </w:pPr>
    </w:p>
    <w:p w14:paraId="6E9F8256" w14:textId="7857FD99" w:rsidR="009C642D" w:rsidRDefault="009C642D" w:rsidP="00D01BA7">
      <w:pPr>
        <w:rPr>
          <w:rFonts w:cs="Times New Roman"/>
        </w:rPr>
      </w:pPr>
    </w:p>
    <w:p w14:paraId="1B3654BA" w14:textId="632E3724" w:rsidR="007B12AD" w:rsidRPr="007B12AD" w:rsidRDefault="007B12AD" w:rsidP="007D6968">
      <w:pPr>
        <w:keepNext/>
        <w:keepLines/>
        <w:tabs>
          <w:tab w:val="left" w:pos="-720"/>
          <w:tab w:val="left" w:pos="0"/>
        </w:tabs>
        <w:suppressAutoHyphens/>
        <w:spacing w:after="0" w:line="240" w:lineRule="auto"/>
        <w:contextualSpacing/>
        <w:jc w:val="both"/>
        <w:rPr>
          <w:rFonts w:eastAsia="Times New Roman" w:cs="Times New Roman"/>
          <w:sz w:val="24"/>
          <w:szCs w:val="20"/>
        </w:rPr>
      </w:pPr>
      <w:r w:rsidRPr="00E77967">
        <w:rPr>
          <w:rFonts w:eastAsia="Times New Roman" w:cs="Times New Roman"/>
          <w:sz w:val="24"/>
          <w:szCs w:val="20"/>
        </w:rPr>
        <w:lastRenderedPageBreak/>
        <w:t xml:space="preserve">Table </w:t>
      </w:r>
      <w:r w:rsidR="00207E5E">
        <w:rPr>
          <w:rFonts w:eastAsia="Times New Roman" w:cs="Times New Roman"/>
          <w:sz w:val="24"/>
          <w:szCs w:val="20"/>
        </w:rPr>
        <w:t>D</w:t>
      </w:r>
      <w:r w:rsidR="001B74A4">
        <w:rPr>
          <w:rFonts w:eastAsia="Times New Roman" w:cs="Times New Roman"/>
          <w:sz w:val="24"/>
          <w:szCs w:val="20"/>
        </w:rPr>
        <w:t>3</w:t>
      </w:r>
      <w:r w:rsidRPr="00E77967">
        <w:rPr>
          <w:rFonts w:eastAsia="Times New Roman" w:cs="Times New Roman"/>
          <w:sz w:val="24"/>
          <w:szCs w:val="20"/>
        </w:rPr>
        <w:t xml:space="preserve">. Results of the breakpoint analysis, with AICc and the relative probability (odds) against the </w:t>
      </w:r>
      <w:r w:rsidR="0073356A">
        <w:rPr>
          <w:rFonts w:eastAsia="Times New Roman" w:cs="Times New Roman"/>
          <w:sz w:val="24"/>
          <w:szCs w:val="20"/>
        </w:rPr>
        <w:t>Beverton-Holt</w:t>
      </w:r>
      <w:r w:rsidRPr="00E77967">
        <w:rPr>
          <w:rFonts w:eastAsia="Times New Roman" w:cs="Times New Roman"/>
          <w:sz w:val="24"/>
          <w:szCs w:val="20"/>
        </w:rPr>
        <w:t xml:space="preserve"> stock-recruitment model being correct by breakpoint year.  The model with no </w:t>
      </w:r>
      <w:r w:rsidRPr="007B12AD">
        <w:rPr>
          <w:rFonts w:eastAsia="Times New Roman" w:cs="Times New Roman"/>
          <w:sz w:val="24"/>
          <w:szCs w:val="20"/>
        </w:rPr>
        <w:t>breakpoint is listed first in the table. The “best” model is shaded. Years are brood year.</w:t>
      </w:r>
    </w:p>
    <w:p w14:paraId="0E5D298F" w14:textId="77777777" w:rsidR="007B12AD" w:rsidRPr="007B12AD" w:rsidRDefault="007B12AD" w:rsidP="007D6968">
      <w:pPr>
        <w:keepNext/>
        <w:keepLines/>
        <w:tabs>
          <w:tab w:val="left" w:pos="-720"/>
          <w:tab w:val="left" w:pos="0"/>
        </w:tabs>
        <w:suppressAutoHyphens/>
        <w:spacing w:after="0" w:line="240" w:lineRule="auto"/>
        <w:contextualSpacing/>
        <w:jc w:val="both"/>
        <w:rPr>
          <w:rFonts w:eastAsia="Times New Roman" w:cs="Times New Roman"/>
          <w:sz w:val="24"/>
          <w:szCs w:val="20"/>
        </w:rPr>
      </w:pPr>
    </w:p>
    <w:tbl>
      <w:tblPr>
        <w:tblW w:w="2973" w:type="dxa"/>
        <w:tblInd w:w="93" w:type="dxa"/>
        <w:tblLook w:val="04A0" w:firstRow="1" w:lastRow="0" w:firstColumn="1" w:lastColumn="0" w:noHBand="0" w:noVBand="1"/>
      </w:tblPr>
      <w:tblGrid>
        <w:gridCol w:w="960"/>
        <w:gridCol w:w="960"/>
        <w:gridCol w:w="1053"/>
      </w:tblGrid>
      <w:tr w:rsidR="007B12AD" w:rsidRPr="00BB65DF" w14:paraId="3B49BFA3" w14:textId="77777777" w:rsidTr="001B74A4">
        <w:trPr>
          <w:trHeight w:val="288"/>
        </w:trPr>
        <w:tc>
          <w:tcPr>
            <w:tcW w:w="960" w:type="dxa"/>
            <w:tcBorders>
              <w:left w:val="nil"/>
              <w:bottom w:val="single" w:sz="4" w:space="0" w:color="auto"/>
              <w:right w:val="nil"/>
            </w:tcBorders>
            <w:shd w:val="clear" w:color="auto" w:fill="auto"/>
            <w:noWrap/>
            <w:vAlign w:val="center"/>
            <w:hideMark/>
          </w:tcPr>
          <w:p w14:paraId="270FF917" w14:textId="0FFD45C9" w:rsidR="007B12AD" w:rsidRPr="00BB65DF" w:rsidRDefault="007B12AD" w:rsidP="007D6968">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Year</w:t>
            </w:r>
          </w:p>
        </w:tc>
        <w:tc>
          <w:tcPr>
            <w:tcW w:w="960" w:type="dxa"/>
            <w:tcBorders>
              <w:left w:val="nil"/>
              <w:bottom w:val="single" w:sz="4" w:space="0" w:color="auto"/>
              <w:right w:val="nil"/>
            </w:tcBorders>
            <w:shd w:val="clear" w:color="auto" w:fill="auto"/>
            <w:noWrap/>
            <w:vAlign w:val="center"/>
            <w:hideMark/>
          </w:tcPr>
          <w:p w14:paraId="2AD3AC4B" w14:textId="77777777" w:rsidR="007B12AD" w:rsidRPr="00BB65DF" w:rsidRDefault="007B12AD" w:rsidP="007D6968">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AICc</w:t>
            </w:r>
          </w:p>
        </w:tc>
        <w:tc>
          <w:tcPr>
            <w:tcW w:w="1053" w:type="dxa"/>
            <w:tcBorders>
              <w:left w:val="nil"/>
              <w:bottom w:val="single" w:sz="4" w:space="0" w:color="auto"/>
              <w:right w:val="nil"/>
            </w:tcBorders>
            <w:shd w:val="clear" w:color="auto" w:fill="auto"/>
            <w:noWrap/>
            <w:vAlign w:val="center"/>
            <w:hideMark/>
          </w:tcPr>
          <w:p w14:paraId="158570EC" w14:textId="77777777" w:rsidR="007B12AD" w:rsidRPr="00BB65DF" w:rsidRDefault="007B12AD" w:rsidP="007D6968">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Odds</w:t>
            </w:r>
          </w:p>
        </w:tc>
      </w:tr>
      <w:tr w:rsidR="00BB65DF" w:rsidRPr="00BB65DF" w14:paraId="7AD61B1B" w14:textId="77777777" w:rsidTr="00455D68">
        <w:trPr>
          <w:trHeight w:val="288"/>
        </w:trPr>
        <w:tc>
          <w:tcPr>
            <w:tcW w:w="960" w:type="dxa"/>
            <w:tcBorders>
              <w:top w:val="single" w:sz="4" w:space="0" w:color="auto"/>
              <w:left w:val="nil"/>
              <w:bottom w:val="nil"/>
              <w:right w:val="nil"/>
            </w:tcBorders>
            <w:shd w:val="clear" w:color="auto" w:fill="auto"/>
            <w:noWrap/>
            <w:vAlign w:val="center"/>
            <w:hideMark/>
          </w:tcPr>
          <w:p w14:paraId="1749A902"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NA</w:t>
            </w:r>
          </w:p>
        </w:tc>
        <w:tc>
          <w:tcPr>
            <w:tcW w:w="960" w:type="dxa"/>
            <w:tcBorders>
              <w:top w:val="single" w:sz="4" w:space="0" w:color="auto"/>
              <w:left w:val="nil"/>
              <w:bottom w:val="nil"/>
              <w:right w:val="nil"/>
            </w:tcBorders>
            <w:shd w:val="clear" w:color="auto" w:fill="auto"/>
            <w:noWrap/>
            <w:hideMark/>
          </w:tcPr>
          <w:p w14:paraId="7FE56E91" w14:textId="4A958B75"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-1.533</w:t>
            </w:r>
          </w:p>
        </w:tc>
        <w:tc>
          <w:tcPr>
            <w:tcW w:w="1053" w:type="dxa"/>
            <w:tcBorders>
              <w:top w:val="single" w:sz="4" w:space="0" w:color="auto"/>
              <w:left w:val="nil"/>
              <w:bottom w:val="nil"/>
              <w:right w:val="nil"/>
            </w:tcBorders>
            <w:shd w:val="clear" w:color="auto" w:fill="auto"/>
            <w:noWrap/>
            <w:hideMark/>
          </w:tcPr>
          <w:p w14:paraId="1FCF9D66" w14:textId="11889D0F"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4.232</w:t>
            </w:r>
          </w:p>
        </w:tc>
      </w:tr>
      <w:tr w:rsidR="00BB65DF" w:rsidRPr="00BB65DF" w14:paraId="0BC7BFCA" w14:textId="77777777" w:rsidTr="00455D68">
        <w:trPr>
          <w:trHeight w:val="288"/>
        </w:trPr>
        <w:tc>
          <w:tcPr>
            <w:tcW w:w="960" w:type="dxa"/>
            <w:tcBorders>
              <w:top w:val="nil"/>
              <w:left w:val="nil"/>
              <w:bottom w:val="nil"/>
              <w:right w:val="nil"/>
            </w:tcBorders>
            <w:shd w:val="clear" w:color="auto" w:fill="auto"/>
            <w:noWrap/>
            <w:vAlign w:val="center"/>
            <w:hideMark/>
          </w:tcPr>
          <w:p w14:paraId="02DADED6"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1983</w:t>
            </w:r>
          </w:p>
        </w:tc>
        <w:tc>
          <w:tcPr>
            <w:tcW w:w="960" w:type="dxa"/>
            <w:tcBorders>
              <w:top w:val="nil"/>
              <w:left w:val="nil"/>
              <w:bottom w:val="nil"/>
              <w:right w:val="nil"/>
            </w:tcBorders>
            <w:shd w:val="clear" w:color="auto" w:fill="auto"/>
            <w:noWrap/>
            <w:hideMark/>
          </w:tcPr>
          <w:p w14:paraId="21A36D51" w14:textId="219C56F5"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4.103</w:t>
            </w:r>
          </w:p>
        </w:tc>
        <w:tc>
          <w:tcPr>
            <w:tcW w:w="1053" w:type="dxa"/>
            <w:tcBorders>
              <w:top w:val="nil"/>
              <w:left w:val="nil"/>
              <w:bottom w:val="nil"/>
              <w:right w:val="nil"/>
            </w:tcBorders>
            <w:shd w:val="clear" w:color="auto" w:fill="auto"/>
            <w:noWrap/>
            <w:hideMark/>
          </w:tcPr>
          <w:p w14:paraId="15A59166" w14:textId="69D08F1D"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70.852</w:t>
            </w:r>
          </w:p>
        </w:tc>
      </w:tr>
      <w:tr w:rsidR="00BB65DF" w:rsidRPr="00BB65DF" w14:paraId="79254B51" w14:textId="77777777" w:rsidTr="00455D68">
        <w:trPr>
          <w:trHeight w:val="288"/>
        </w:trPr>
        <w:tc>
          <w:tcPr>
            <w:tcW w:w="960" w:type="dxa"/>
            <w:tcBorders>
              <w:top w:val="nil"/>
              <w:left w:val="nil"/>
              <w:bottom w:val="nil"/>
              <w:right w:val="nil"/>
            </w:tcBorders>
            <w:shd w:val="clear" w:color="auto" w:fill="auto"/>
            <w:noWrap/>
            <w:vAlign w:val="center"/>
            <w:hideMark/>
          </w:tcPr>
          <w:p w14:paraId="091551AC"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1984</w:t>
            </w:r>
          </w:p>
        </w:tc>
        <w:tc>
          <w:tcPr>
            <w:tcW w:w="960" w:type="dxa"/>
            <w:tcBorders>
              <w:top w:val="nil"/>
              <w:left w:val="nil"/>
              <w:bottom w:val="nil"/>
              <w:right w:val="nil"/>
            </w:tcBorders>
            <w:shd w:val="clear" w:color="auto" w:fill="auto"/>
            <w:noWrap/>
            <w:hideMark/>
          </w:tcPr>
          <w:p w14:paraId="11EAEA2F" w14:textId="4C1A7C33"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3.986</w:t>
            </w:r>
          </w:p>
        </w:tc>
        <w:tc>
          <w:tcPr>
            <w:tcW w:w="1053" w:type="dxa"/>
            <w:tcBorders>
              <w:top w:val="nil"/>
              <w:left w:val="nil"/>
              <w:bottom w:val="nil"/>
              <w:right w:val="nil"/>
            </w:tcBorders>
            <w:shd w:val="clear" w:color="auto" w:fill="auto"/>
            <w:noWrap/>
            <w:hideMark/>
          </w:tcPr>
          <w:p w14:paraId="7C26D77A" w14:textId="40723F02"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66.809</w:t>
            </w:r>
          </w:p>
        </w:tc>
      </w:tr>
      <w:tr w:rsidR="00BB65DF" w:rsidRPr="00BB65DF" w14:paraId="67FC26CD" w14:textId="77777777" w:rsidTr="00455D68">
        <w:trPr>
          <w:trHeight w:val="288"/>
        </w:trPr>
        <w:tc>
          <w:tcPr>
            <w:tcW w:w="960" w:type="dxa"/>
            <w:tcBorders>
              <w:top w:val="nil"/>
              <w:left w:val="nil"/>
              <w:bottom w:val="nil"/>
              <w:right w:val="nil"/>
            </w:tcBorders>
            <w:shd w:val="clear" w:color="auto" w:fill="auto"/>
            <w:noWrap/>
            <w:vAlign w:val="center"/>
            <w:hideMark/>
          </w:tcPr>
          <w:p w14:paraId="26C76720"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1985</w:t>
            </w:r>
          </w:p>
        </w:tc>
        <w:tc>
          <w:tcPr>
            <w:tcW w:w="960" w:type="dxa"/>
            <w:tcBorders>
              <w:top w:val="nil"/>
              <w:left w:val="nil"/>
              <w:bottom w:val="nil"/>
              <w:right w:val="nil"/>
            </w:tcBorders>
            <w:shd w:val="clear" w:color="auto" w:fill="auto"/>
            <w:noWrap/>
            <w:hideMark/>
          </w:tcPr>
          <w:p w14:paraId="4ACC047A" w14:textId="4DF71110"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4.005</w:t>
            </w:r>
          </w:p>
        </w:tc>
        <w:tc>
          <w:tcPr>
            <w:tcW w:w="1053" w:type="dxa"/>
            <w:tcBorders>
              <w:top w:val="nil"/>
              <w:left w:val="nil"/>
              <w:bottom w:val="nil"/>
              <w:right w:val="nil"/>
            </w:tcBorders>
            <w:shd w:val="clear" w:color="auto" w:fill="auto"/>
            <w:noWrap/>
            <w:hideMark/>
          </w:tcPr>
          <w:p w14:paraId="0FD48B99" w14:textId="55A15E5D"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67.459</w:t>
            </w:r>
          </w:p>
        </w:tc>
      </w:tr>
      <w:tr w:rsidR="00BB65DF" w:rsidRPr="00BB65DF" w14:paraId="3BFC3B27" w14:textId="77777777" w:rsidTr="00455D68">
        <w:trPr>
          <w:trHeight w:val="288"/>
        </w:trPr>
        <w:tc>
          <w:tcPr>
            <w:tcW w:w="960" w:type="dxa"/>
            <w:tcBorders>
              <w:top w:val="nil"/>
              <w:left w:val="nil"/>
              <w:bottom w:val="nil"/>
              <w:right w:val="nil"/>
            </w:tcBorders>
            <w:shd w:val="clear" w:color="auto" w:fill="auto"/>
            <w:noWrap/>
            <w:vAlign w:val="center"/>
          </w:tcPr>
          <w:p w14:paraId="4F69657B"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1986</w:t>
            </w:r>
          </w:p>
        </w:tc>
        <w:tc>
          <w:tcPr>
            <w:tcW w:w="960" w:type="dxa"/>
            <w:tcBorders>
              <w:top w:val="nil"/>
              <w:left w:val="nil"/>
              <w:bottom w:val="nil"/>
              <w:right w:val="nil"/>
            </w:tcBorders>
            <w:shd w:val="clear" w:color="auto" w:fill="auto"/>
            <w:noWrap/>
          </w:tcPr>
          <w:p w14:paraId="196705D0" w14:textId="0098D416" w:rsidR="00BB65DF" w:rsidRPr="00BB65DF" w:rsidRDefault="00BB65DF" w:rsidP="00BB65DF">
            <w:pPr>
              <w:keepNext/>
              <w:keepLines/>
              <w:spacing w:after="0" w:line="240" w:lineRule="auto"/>
              <w:contextualSpacing/>
              <w:jc w:val="center"/>
              <w:rPr>
                <w:rFonts w:cs="Times New Roman"/>
              </w:rPr>
            </w:pPr>
            <w:r w:rsidRPr="00BB65DF">
              <w:rPr>
                <w:rFonts w:cs="Times New Roman"/>
              </w:rPr>
              <w:t>2.860</w:t>
            </w:r>
          </w:p>
        </w:tc>
        <w:tc>
          <w:tcPr>
            <w:tcW w:w="1053" w:type="dxa"/>
            <w:tcBorders>
              <w:top w:val="nil"/>
              <w:left w:val="nil"/>
              <w:bottom w:val="nil"/>
              <w:right w:val="nil"/>
            </w:tcBorders>
            <w:shd w:val="clear" w:color="auto" w:fill="auto"/>
            <w:noWrap/>
          </w:tcPr>
          <w:p w14:paraId="2056C625" w14:textId="6E361A23" w:rsidR="00BB65DF" w:rsidRPr="00BB65DF" w:rsidRDefault="00BB65DF" w:rsidP="00BB65DF">
            <w:pPr>
              <w:keepNext/>
              <w:keepLines/>
              <w:spacing w:after="0" w:line="240" w:lineRule="auto"/>
              <w:contextualSpacing/>
              <w:jc w:val="center"/>
              <w:rPr>
                <w:rFonts w:cs="Times New Roman"/>
              </w:rPr>
            </w:pPr>
            <w:r w:rsidRPr="00BB65DF">
              <w:rPr>
                <w:rFonts w:cs="Times New Roman"/>
              </w:rPr>
              <w:t>38.062</w:t>
            </w:r>
          </w:p>
        </w:tc>
      </w:tr>
      <w:tr w:rsidR="00BB65DF" w:rsidRPr="00BB65DF" w14:paraId="15875FAA" w14:textId="77777777" w:rsidTr="00455D68">
        <w:trPr>
          <w:trHeight w:val="288"/>
        </w:trPr>
        <w:tc>
          <w:tcPr>
            <w:tcW w:w="960" w:type="dxa"/>
            <w:tcBorders>
              <w:top w:val="nil"/>
              <w:left w:val="nil"/>
              <w:bottom w:val="nil"/>
              <w:right w:val="nil"/>
            </w:tcBorders>
            <w:shd w:val="clear" w:color="auto" w:fill="auto"/>
            <w:noWrap/>
            <w:vAlign w:val="center"/>
            <w:hideMark/>
          </w:tcPr>
          <w:p w14:paraId="56762C78"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1987</w:t>
            </w:r>
          </w:p>
        </w:tc>
        <w:tc>
          <w:tcPr>
            <w:tcW w:w="960" w:type="dxa"/>
            <w:tcBorders>
              <w:top w:val="nil"/>
              <w:left w:val="nil"/>
              <w:bottom w:val="nil"/>
              <w:right w:val="nil"/>
            </w:tcBorders>
            <w:shd w:val="clear" w:color="auto" w:fill="auto"/>
            <w:noWrap/>
            <w:hideMark/>
          </w:tcPr>
          <w:p w14:paraId="0E94E79D" w14:textId="46FD7345"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3.925</w:t>
            </w:r>
          </w:p>
        </w:tc>
        <w:tc>
          <w:tcPr>
            <w:tcW w:w="1053" w:type="dxa"/>
            <w:tcBorders>
              <w:top w:val="nil"/>
              <w:left w:val="nil"/>
              <w:bottom w:val="nil"/>
              <w:right w:val="nil"/>
            </w:tcBorders>
            <w:shd w:val="clear" w:color="auto" w:fill="auto"/>
            <w:noWrap/>
            <w:hideMark/>
          </w:tcPr>
          <w:p w14:paraId="01863AB8" w14:textId="0663311A"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64.830</w:t>
            </w:r>
          </w:p>
        </w:tc>
      </w:tr>
      <w:tr w:rsidR="00BB65DF" w:rsidRPr="00BB65DF" w14:paraId="346757FC" w14:textId="77777777" w:rsidTr="00455D68">
        <w:trPr>
          <w:trHeight w:val="288"/>
        </w:trPr>
        <w:tc>
          <w:tcPr>
            <w:tcW w:w="960" w:type="dxa"/>
            <w:tcBorders>
              <w:top w:val="nil"/>
              <w:left w:val="nil"/>
              <w:bottom w:val="nil"/>
              <w:right w:val="nil"/>
            </w:tcBorders>
            <w:shd w:val="clear" w:color="auto" w:fill="auto"/>
            <w:noWrap/>
            <w:vAlign w:val="center"/>
            <w:hideMark/>
          </w:tcPr>
          <w:p w14:paraId="056DC6CB"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1988</w:t>
            </w:r>
          </w:p>
        </w:tc>
        <w:tc>
          <w:tcPr>
            <w:tcW w:w="960" w:type="dxa"/>
            <w:tcBorders>
              <w:top w:val="nil"/>
              <w:left w:val="nil"/>
              <w:bottom w:val="nil"/>
              <w:right w:val="nil"/>
            </w:tcBorders>
            <w:shd w:val="clear" w:color="auto" w:fill="auto"/>
            <w:noWrap/>
            <w:hideMark/>
          </w:tcPr>
          <w:p w14:paraId="5F70040B" w14:textId="0A30DA9C"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2.563</w:t>
            </w:r>
          </w:p>
        </w:tc>
        <w:tc>
          <w:tcPr>
            <w:tcW w:w="1053" w:type="dxa"/>
            <w:tcBorders>
              <w:top w:val="nil"/>
              <w:left w:val="nil"/>
              <w:bottom w:val="nil"/>
              <w:right w:val="nil"/>
            </w:tcBorders>
            <w:shd w:val="clear" w:color="auto" w:fill="auto"/>
            <w:noWrap/>
            <w:hideMark/>
          </w:tcPr>
          <w:p w14:paraId="6757F538" w14:textId="37C41EA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32.810</w:t>
            </w:r>
          </w:p>
        </w:tc>
      </w:tr>
      <w:tr w:rsidR="00BB65DF" w:rsidRPr="00BB65DF" w14:paraId="6A614434" w14:textId="77777777" w:rsidTr="00455D68">
        <w:trPr>
          <w:trHeight w:val="288"/>
        </w:trPr>
        <w:tc>
          <w:tcPr>
            <w:tcW w:w="960" w:type="dxa"/>
            <w:tcBorders>
              <w:top w:val="nil"/>
              <w:left w:val="nil"/>
              <w:bottom w:val="nil"/>
              <w:right w:val="nil"/>
            </w:tcBorders>
            <w:shd w:val="clear" w:color="auto" w:fill="FFFF00"/>
            <w:noWrap/>
            <w:vAlign w:val="center"/>
            <w:hideMark/>
          </w:tcPr>
          <w:p w14:paraId="7BA734F0" w14:textId="77777777" w:rsidR="00BB65DF" w:rsidRPr="00BB65DF" w:rsidRDefault="00BB65DF" w:rsidP="00BB65DF">
            <w:pPr>
              <w:keepNext/>
              <w:keepLines/>
              <w:spacing w:after="0" w:line="240" w:lineRule="auto"/>
              <w:contextualSpacing/>
              <w:jc w:val="center"/>
              <w:rPr>
                <w:rFonts w:eastAsia="Times New Roman" w:cs="Times New Roman"/>
                <w:color w:val="000000"/>
                <w:highlight w:val="yellow"/>
              </w:rPr>
            </w:pPr>
            <w:r w:rsidRPr="00BB65DF">
              <w:rPr>
                <w:rFonts w:eastAsia="Times New Roman" w:cs="Times New Roman"/>
                <w:color w:val="000000"/>
                <w:highlight w:val="yellow"/>
              </w:rPr>
              <w:t>1989</w:t>
            </w:r>
          </w:p>
        </w:tc>
        <w:tc>
          <w:tcPr>
            <w:tcW w:w="960" w:type="dxa"/>
            <w:tcBorders>
              <w:top w:val="nil"/>
              <w:left w:val="nil"/>
              <w:bottom w:val="nil"/>
              <w:right w:val="nil"/>
            </w:tcBorders>
            <w:shd w:val="clear" w:color="auto" w:fill="FFFF00"/>
            <w:noWrap/>
            <w:hideMark/>
          </w:tcPr>
          <w:p w14:paraId="58A6C596" w14:textId="0A224997" w:rsidR="00BB65DF" w:rsidRPr="00BB65DF" w:rsidRDefault="00BB65DF" w:rsidP="00BB65DF">
            <w:pPr>
              <w:keepNext/>
              <w:keepLines/>
              <w:spacing w:after="0" w:line="240" w:lineRule="auto"/>
              <w:contextualSpacing/>
              <w:jc w:val="center"/>
              <w:rPr>
                <w:rFonts w:eastAsia="Times New Roman" w:cs="Times New Roman"/>
                <w:color w:val="000000"/>
                <w:highlight w:val="yellow"/>
              </w:rPr>
            </w:pPr>
            <w:r w:rsidRPr="00BB65DF">
              <w:rPr>
                <w:rFonts w:cs="Times New Roman"/>
              </w:rPr>
              <w:t>-4.418</w:t>
            </w:r>
          </w:p>
        </w:tc>
        <w:tc>
          <w:tcPr>
            <w:tcW w:w="1053" w:type="dxa"/>
            <w:tcBorders>
              <w:top w:val="nil"/>
              <w:left w:val="nil"/>
              <w:bottom w:val="nil"/>
              <w:right w:val="nil"/>
            </w:tcBorders>
            <w:shd w:val="clear" w:color="auto" w:fill="FFFF00"/>
            <w:noWrap/>
            <w:hideMark/>
          </w:tcPr>
          <w:p w14:paraId="10F6E2A3" w14:textId="0BFC5E23" w:rsidR="00BB65DF" w:rsidRPr="00BB65DF" w:rsidRDefault="00BB65DF" w:rsidP="00BB65DF">
            <w:pPr>
              <w:keepNext/>
              <w:keepLines/>
              <w:spacing w:after="0" w:line="240" w:lineRule="auto"/>
              <w:contextualSpacing/>
              <w:jc w:val="center"/>
              <w:rPr>
                <w:rFonts w:eastAsia="Times New Roman" w:cs="Times New Roman"/>
                <w:color w:val="000000"/>
                <w:highlight w:val="yellow"/>
              </w:rPr>
            </w:pPr>
            <w:r w:rsidRPr="00BB65DF">
              <w:rPr>
                <w:rFonts w:cs="Times New Roman"/>
              </w:rPr>
              <w:t>1.000</w:t>
            </w:r>
          </w:p>
        </w:tc>
      </w:tr>
      <w:tr w:rsidR="00BB65DF" w:rsidRPr="00BB65DF" w14:paraId="28BD4811" w14:textId="77777777" w:rsidTr="00455D68">
        <w:trPr>
          <w:trHeight w:val="288"/>
        </w:trPr>
        <w:tc>
          <w:tcPr>
            <w:tcW w:w="960" w:type="dxa"/>
            <w:tcBorders>
              <w:top w:val="nil"/>
              <w:left w:val="nil"/>
              <w:bottom w:val="nil"/>
              <w:right w:val="nil"/>
            </w:tcBorders>
            <w:shd w:val="clear" w:color="auto" w:fill="auto"/>
            <w:noWrap/>
            <w:vAlign w:val="center"/>
            <w:hideMark/>
          </w:tcPr>
          <w:p w14:paraId="3082798D"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1990</w:t>
            </w:r>
          </w:p>
        </w:tc>
        <w:tc>
          <w:tcPr>
            <w:tcW w:w="960" w:type="dxa"/>
            <w:tcBorders>
              <w:top w:val="nil"/>
              <w:left w:val="nil"/>
              <w:bottom w:val="nil"/>
              <w:right w:val="nil"/>
            </w:tcBorders>
            <w:shd w:val="clear" w:color="auto" w:fill="auto"/>
            <w:noWrap/>
            <w:hideMark/>
          </w:tcPr>
          <w:p w14:paraId="187DD6F7" w14:textId="73B866B5"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-0.741</w:t>
            </w:r>
          </w:p>
        </w:tc>
        <w:tc>
          <w:tcPr>
            <w:tcW w:w="1053" w:type="dxa"/>
            <w:tcBorders>
              <w:top w:val="nil"/>
              <w:left w:val="nil"/>
              <w:bottom w:val="nil"/>
              <w:right w:val="nil"/>
            </w:tcBorders>
            <w:shd w:val="clear" w:color="auto" w:fill="auto"/>
            <w:noWrap/>
            <w:hideMark/>
          </w:tcPr>
          <w:p w14:paraId="2EAC72CF" w14:textId="7533B6F0"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6.288</w:t>
            </w:r>
          </w:p>
        </w:tc>
      </w:tr>
      <w:tr w:rsidR="00BB65DF" w:rsidRPr="00BB65DF" w14:paraId="4B551191" w14:textId="77777777" w:rsidTr="00455D68">
        <w:trPr>
          <w:trHeight w:val="288"/>
        </w:trPr>
        <w:tc>
          <w:tcPr>
            <w:tcW w:w="960" w:type="dxa"/>
            <w:tcBorders>
              <w:top w:val="nil"/>
              <w:left w:val="nil"/>
              <w:bottom w:val="nil"/>
              <w:right w:val="nil"/>
            </w:tcBorders>
            <w:shd w:val="clear" w:color="auto" w:fill="auto"/>
            <w:noWrap/>
            <w:vAlign w:val="center"/>
            <w:hideMark/>
          </w:tcPr>
          <w:p w14:paraId="008277FD"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1991</w:t>
            </w:r>
          </w:p>
        </w:tc>
        <w:tc>
          <w:tcPr>
            <w:tcW w:w="960" w:type="dxa"/>
            <w:tcBorders>
              <w:top w:val="nil"/>
              <w:left w:val="nil"/>
              <w:bottom w:val="nil"/>
              <w:right w:val="nil"/>
            </w:tcBorders>
            <w:shd w:val="clear" w:color="auto" w:fill="auto"/>
            <w:noWrap/>
            <w:hideMark/>
          </w:tcPr>
          <w:p w14:paraId="2841E726" w14:textId="06A5BF7B"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0.740</w:t>
            </w:r>
          </w:p>
        </w:tc>
        <w:tc>
          <w:tcPr>
            <w:tcW w:w="1053" w:type="dxa"/>
            <w:tcBorders>
              <w:top w:val="nil"/>
              <w:left w:val="nil"/>
              <w:bottom w:val="nil"/>
              <w:right w:val="nil"/>
            </w:tcBorders>
            <w:shd w:val="clear" w:color="auto" w:fill="auto"/>
            <w:noWrap/>
            <w:hideMark/>
          </w:tcPr>
          <w:p w14:paraId="034D662A" w14:textId="3C7EFAF9"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13.187</w:t>
            </w:r>
          </w:p>
        </w:tc>
      </w:tr>
      <w:tr w:rsidR="00BB65DF" w:rsidRPr="00BB65DF" w14:paraId="213762F9" w14:textId="77777777" w:rsidTr="00455D68">
        <w:trPr>
          <w:trHeight w:val="288"/>
        </w:trPr>
        <w:tc>
          <w:tcPr>
            <w:tcW w:w="960" w:type="dxa"/>
            <w:tcBorders>
              <w:top w:val="nil"/>
              <w:left w:val="nil"/>
              <w:bottom w:val="nil"/>
              <w:right w:val="nil"/>
            </w:tcBorders>
            <w:shd w:val="clear" w:color="auto" w:fill="auto"/>
            <w:noWrap/>
            <w:vAlign w:val="center"/>
            <w:hideMark/>
          </w:tcPr>
          <w:p w14:paraId="198FC1A2"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1992</w:t>
            </w:r>
          </w:p>
        </w:tc>
        <w:tc>
          <w:tcPr>
            <w:tcW w:w="960" w:type="dxa"/>
            <w:tcBorders>
              <w:top w:val="nil"/>
              <w:left w:val="nil"/>
              <w:bottom w:val="nil"/>
              <w:right w:val="nil"/>
            </w:tcBorders>
            <w:shd w:val="clear" w:color="auto" w:fill="auto"/>
            <w:noWrap/>
            <w:hideMark/>
          </w:tcPr>
          <w:p w14:paraId="3B041D66" w14:textId="2C82DCD5"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2.859</w:t>
            </w:r>
          </w:p>
        </w:tc>
        <w:tc>
          <w:tcPr>
            <w:tcW w:w="1053" w:type="dxa"/>
            <w:tcBorders>
              <w:top w:val="nil"/>
              <w:left w:val="nil"/>
              <w:bottom w:val="nil"/>
              <w:right w:val="nil"/>
            </w:tcBorders>
            <w:shd w:val="clear" w:color="auto" w:fill="auto"/>
            <w:noWrap/>
            <w:hideMark/>
          </w:tcPr>
          <w:p w14:paraId="27E898B7" w14:textId="331F5DCA"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38.028</w:t>
            </w:r>
          </w:p>
        </w:tc>
      </w:tr>
      <w:tr w:rsidR="00BB65DF" w:rsidRPr="00BB65DF" w14:paraId="42625BF6" w14:textId="77777777" w:rsidTr="00455D68">
        <w:trPr>
          <w:trHeight w:val="288"/>
        </w:trPr>
        <w:tc>
          <w:tcPr>
            <w:tcW w:w="960" w:type="dxa"/>
            <w:tcBorders>
              <w:top w:val="nil"/>
              <w:left w:val="nil"/>
              <w:bottom w:val="nil"/>
              <w:right w:val="nil"/>
            </w:tcBorders>
            <w:shd w:val="clear" w:color="auto" w:fill="auto"/>
            <w:noWrap/>
            <w:vAlign w:val="center"/>
            <w:hideMark/>
          </w:tcPr>
          <w:p w14:paraId="64DCB0AA"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1993</w:t>
            </w:r>
          </w:p>
        </w:tc>
        <w:tc>
          <w:tcPr>
            <w:tcW w:w="960" w:type="dxa"/>
            <w:tcBorders>
              <w:top w:val="nil"/>
              <w:left w:val="nil"/>
              <w:bottom w:val="nil"/>
              <w:right w:val="nil"/>
            </w:tcBorders>
            <w:shd w:val="clear" w:color="auto" w:fill="auto"/>
            <w:noWrap/>
            <w:hideMark/>
          </w:tcPr>
          <w:p w14:paraId="01724B2B" w14:textId="532BDE3B"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2.630</w:t>
            </w:r>
          </w:p>
        </w:tc>
        <w:tc>
          <w:tcPr>
            <w:tcW w:w="1053" w:type="dxa"/>
            <w:tcBorders>
              <w:top w:val="nil"/>
              <w:left w:val="nil"/>
              <w:bottom w:val="nil"/>
              <w:right w:val="nil"/>
            </w:tcBorders>
            <w:shd w:val="clear" w:color="auto" w:fill="auto"/>
            <w:noWrap/>
            <w:hideMark/>
          </w:tcPr>
          <w:p w14:paraId="18BA6932" w14:textId="0F26DE6F"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33.923</w:t>
            </w:r>
          </w:p>
        </w:tc>
      </w:tr>
      <w:tr w:rsidR="00BB65DF" w:rsidRPr="00BB65DF" w14:paraId="31FA0DEF" w14:textId="77777777" w:rsidTr="00455D68">
        <w:trPr>
          <w:trHeight w:val="288"/>
        </w:trPr>
        <w:tc>
          <w:tcPr>
            <w:tcW w:w="960" w:type="dxa"/>
            <w:tcBorders>
              <w:top w:val="nil"/>
              <w:left w:val="nil"/>
              <w:bottom w:val="nil"/>
              <w:right w:val="nil"/>
            </w:tcBorders>
            <w:shd w:val="clear" w:color="auto" w:fill="auto"/>
            <w:noWrap/>
            <w:vAlign w:val="center"/>
            <w:hideMark/>
          </w:tcPr>
          <w:p w14:paraId="526EC592"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1994</w:t>
            </w:r>
          </w:p>
        </w:tc>
        <w:tc>
          <w:tcPr>
            <w:tcW w:w="960" w:type="dxa"/>
            <w:tcBorders>
              <w:top w:val="nil"/>
              <w:left w:val="nil"/>
              <w:bottom w:val="nil"/>
              <w:right w:val="nil"/>
            </w:tcBorders>
            <w:shd w:val="clear" w:color="auto" w:fill="auto"/>
            <w:noWrap/>
            <w:hideMark/>
          </w:tcPr>
          <w:p w14:paraId="7E9E420F" w14:textId="7CAA0931"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0.854</w:t>
            </w:r>
          </w:p>
        </w:tc>
        <w:tc>
          <w:tcPr>
            <w:tcW w:w="1053" w:type="dxa"/>
            <w:tcBorders>
              <w:top w:val="nil"/>
              <w:left w:val="nil"/>
              <w:bottom w:val="nil"/>
              <w:right w:val="nil"/>
            </w:tcBorders>
            <w:shd w:val="clear" w:color="auto" w:fill="auto"/>
            <w:noWrap/>
            <w:hideMark/>
          </w:tcPr>
          <w:p w14:paraId="1859395B" w14:textId="0920B60B"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13.956</w:t>
            </w:r>
          </w:p>
        </w:tc>
      </w:tr>
      <w:tr w:rsidR="00BB65DF" w:rsidRPr="00BB65DF" w14:paraId="69D6C45A" w14:textId="77777777" w:rsidTr="00455D68">
        <w:trPr>
          <w:trHeight w:val="288"/>
        </w:trPr>
        <w:tc>
          <w:tcPr>
            <w:tcW w:w="960" w:type="dxa"/>
            <w:tcBorders>
              <w:top w:val="nil"/>
              <w:left w:val="nil"/>
              <w:bottom w:val="nil"/>
              <w:right w:val="nil"/>
            </w:tcBorders>
            <w:shd w:val="clear" w:color="auto" w:fill="auto"/>
            <w:noWrap/>
            <w:vAlign w:val="center"/>
            <w:hideMark/>
          </w:tcPr>
          <w:p w14:paraId="60F5544D"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1995</w:t>
            </w:r>
          </w:p>
        </w:tc>
        <w:tc>
          <w:tcPr>
            <w:tcW w:w="960" w:type="dxa"/>
            <w:tcBorders>
              <w:top w:val="nil"/>
              <w:left w:val="nil"/>
              <w:bottom w:val="nil"/>
              <w:right w:val="nil"/>
            </w:tcBorders>
            <w:shd w:val="clear" w:color="auto" w:fill="auto"/>
            <w:noWrap/>
            <w:hideMark/>
          </w:tcPr>
          <w:p w14:paraId="3EAFFCF1" w14:textId="1902D164"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4.237</w:t>
            </w:r>
          </w:p>
        </w:tc>
        <w:tc>
          <w:tcPr>
            <w:tcW w:w="1053" w:type="dxa"/>
            <w:tcBorders>
              <w:top w:val="nil"/>
              <w:left w:val="nil"/>
              <w:bottom w:val="nil"/>
              <w:right w:val="nil"/>
            </w:tcBorders>
            <w:shd w:val="clear" w:color="auto" w:fill="auto"/>
            <w:noWrap/>
            <w:hideMark/>
          </w:tcPr>
          <w:p w14:paraId="008783C5" w14:textId="2DF3D379"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75.741</w:t>
            </w:r>
          </w:p>
        </w:tc>
      </w:tr>
      <w:tr w:rsidR="00BB65DF" w:rsidRPr="00BB65DF" w14:paraId="63606020" w14:textId="77777777" w:rsidTr="00455D68">
        <w:trPr>
          <w:trHeight w:val="288"/>
        </w:trPr>
        <w:tc>
          <w:tcPr>
            <w:tcW w:w="960" w:type="dxa"/>
            <w:tcBorders>
              <w:top w:val="nil"/>
              <w:left w:val="nil"/>
              <w:bottom w:val="nil"/>
              <w:right w:val="nil"/>
            </w:tcBorders>
            <w:shd w:val="clear" w:color="auto" w:fill="auto"/>
            <w:noWrap/>
            <w:vAlign w:val="center"/>
            <w:hideMark/>
          </w:tcPr>
          <w:p w14:paraId="6F379BD7"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1996</w:t>
            </w:r>
          </w:p>
        </w:tc>
        <w:tc>
          <w:tcPr>
            <w:tcW w:w="960" w:type="dxa"/>
            <w:tcBorders>
              <w:top w:val="nil"/>
              <w:left w:val="nil"/>
              <w:bottom w:val="nil"/>
              <w:right w:val="nil"/>
            </w:tcBorders>
            <w:shd w:val="clear" w:color="auto" w:fill="auto"/>
            <w:noWrap/>
            <w:hideMark/>
          </w:tcPr>
          <w:p w14:paraId="43628908" w14:textId="36A8FD28"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4.267</w:t>
            </w:r>
          </w:p>
        </w:tc>
        <w:tc>
          <w:tcPr>
            <w:tcW w:w="1053" w:type="dxa"/>
            <w:tcBorders>
              <w:top w:val="nil"/>
              <w:left w:val="nil"/>
              <w:bottom w:val="nil"/>
              <w:right w:val="nil"/>
            </w:tcBorders>
            <w:shd w:val="clear" w:color="auto" w:fill="auto"/>
            <w:noWrap/>
            <w:hideMark/>
          </w:tcPr>
          <w:p w14:paraId="362FD08C" w14:textId="0F9EE38C"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76.888</w:t>
            </w:r>
          </w:p>
        </w:tc>
      </w:tr>
      <w:tr w:rsidR="00BB65DF" w:rsidRPr="00BB65DF" w14:paraId="2E174F55" w14:textId="77777777" w:rsidTr="00455D68">
        <w:trPr>
          <w:trHeight w:val="288"/>
        </w:trPr>
        <w:tc>
          <w:tcPr>
            <w:tcW w:w="960" w:type="dxa"/>
            <w:tcBorders>
              <w:top w:val="nil"/>
              <w:left w:val="nil"/>
              <w:bottom w:val="nil"/>
              <w:right w:val="nil"/>
            </w:tcBorders>
            <w:shd w:val="clear" w:color="auto" w:fill="auto"/>
            <w:noWrap/>
            <w:vAlign w:val="center"/>
            <w:hideMark/>
          </w:tcPr>
          <w:p w14:paraId="0354A098"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1997</w:t>
            </w:r>
          </w:p>
        </w:tc>
        <w:tc>
          <w:tcPr>
            <w:tcW w:w="960" w:type="dxa"/>
            <w:tcBorders>
              <w:top w:val="nil"/>
              <w:left w:val="nil"/>
              <w:bottom w:val="nil"/>
              <w:right w:val="nil"/>
            </w:tcBorders>
            <w:shd w:val="clear" w:color="auto" w:fill="auto"/>
            <w:noWrap/>
            <w:hideMark/>
          </w:tcPr>
          <w:p w14:paraId="60A18916" w14:textId="2AC0AA9D"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1.905</w:t>
            </w:r>
          </w:p>
        </w:tc>
        <w:tc>
          <w:tcPr>
            <w:tcW w:w="1053" w:type="dxa"/>
            <w:tcBorders>
              <w:top w:val="nil"/>
              <w:left w:val="nil"/>
              <w:bottom w:val="nil"/>
              <w:right w:val="nil"/>
            </w:tcBorders>
            <w:shd w:val="clear" w:color="auto" w:fill="auto"/>
            <w:noWrap/>
            <w:hideMark/>
          </w:tcPr>
          <w:p w14:paraId="3014EEBB" w14:textId="66920E1E"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23.605</w:t>
            </w:r>
          </w:p>
        </w:tc>
      </w:tr>
      <w:tr w:rsidR="00BB65DF" w:rsidRPr="00BB65DF" w14:paraId="169BA59E" w14:textId="77777777" w:rsidTr="00455D68">
        <w:trPr>
          <w:trHeight w:val="288"/>
        </w:trPr>
        <w:tc>
          <w:tcPr>
            <w:tcW w:w="960" w:type="dxa"/>
            <w:tcBorders>
              <w:top w:val="nil"/>
              <w:left w:val="nil"/>
              <w:bottom w:val="nil"/>
              <w:right w:val="nil"/>
            </w:tcBorders>
            <w:shd w:val="clear" w:color="auto" w:fill="auto"/>
            <w:noWrap/>
            <w:vAlign w:val="center"/>
            <w:hideMark/>
          </w:tcPr>
          <w:p w14:paraId="4F4B29B9"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1998</w:t>
            </w:r>
          </w:p>
        </w:tc>
        <w:tc>
          <w:tcPr>
            <w:tcW w:w="960" w:type="dxa"/>
            <w:tcBorders>
              <w:top w:val="nil"/>
              <w:left w:val="nil"/>
              <w:bottom w:val="nil"/>
              <w:right w:val="nil"/>
            </w:tcBorders>
            <w:shd w:val="clear" w:color="auto" w:fill="auto"/>
            <w:noWrap/>
            <w:hideMark/>
          </w:tcPr>
          <w:p w14:paraId="118C80BE" w14:textId="7D34192E"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2.075</w:t>
            </w:r>
          </w:p>
        </w:tc>
        <w:tc>
          <w:tcPr>
            <w:tcW w:w="1053" w:type="dxa"/>
            <w:tcBorders>
              <w:top w:val="nil"/>
              <w:left w:val="nil"/>
              <w:bottom w:val="nil"/>
              <w:right w:val="nil"/>
            </w:tcBorders>
            <w:shd w:val="clear" w:color="auto" w:fill="auto"/>
            <w:noWrap/>
            <w:hideMark/>
          </w:tcPr>
          <w:p w14:paraId="5633A707" w14:textId="53D0CB9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25.703</w:t>
            </w:r>
          </w:p>
        </w:tc>
      </w:tr>
      <w:tr w:rsidR="00BB65DF" w:rsidRPr="00BB65DF" w14:paraId="37BA7335" w14:textId="77777777" w:rsidTr="00455D68">
        <w:trPr>
          <w:trHeight w:val="288"/>
        </w:trPr>
        <w:tc>
          <w:tcPr>
            <w:tcW w:w="960" w:type="dxa"/>
            <w:tcBorders>
              <w:top w:val="nil"/>
              <w:left w:val="nil"/>
              <w:bottom w:val="nil"/>
              <w:right w:val="nil"/>
            </w:tcBorders>
            <w:shd w:val="clear" w:color="auto" w:fill="auto"/>
            <w:noWrap/>
            <w:vAlign w:val="center"/>
            <w:hideMark/>
          </w:tcPr>
          <w:p w14:paraId="6C2D4B5A"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1999</w:t>
            </w:r>
          </w:p>
        </w:tc>
        <w:tc>
          <w:tcPr>
            <w:tcW w:w="960" w:type="dxa"/>
            <w:tcBorders>
              <w:top w:val="nil"/>
              <w:left w:val="nil"/>
              <w:bottom w:val="nil"/>
              <w:right w:val="nil"/>
            </w:tcBorders>
            <w:shd w:val="clear" w:color="auto" w:fill="auto"/>
            <w:noWrap/>
            <w:hideMark/>
          </w:tcPr>
          <w:p w14:paraId="20B0BB4D" w14:textId="50453BB0"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3.956</w:t>
            </w:r>
          </w:p>
        </w:tc>
        <w:tc>
          <w:tcPr>
            <w:tcW w:w="1053" w:type="dxa"/>
            <w:tcBorders>
              <w:top w:val="nil"/>
              <w:left w:val="nil"/>
              <w:bottom w:val="nil"/>
              <w:right w:val="nil"/>
            </w:tcBorders>
            <w:shd w:val="clear" w:color="auto" w:fill="auto"/>
            <w:noWrap/>
            <w:hideMark/>
          </w:tcPr>
          <w:p w14:paraId="370E3956" w14:textId="2379C469"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65.817</w:t>
            </w:r>
          </w:p>
        </w:tc>
      </w:tr>
      <w:tr w:rsidR="00BB65DF" w:rsidRPr="00BB65DF" w14:paraId="4BFE8360" w14:textId="77777777" w:rsidTr="00455D68">
        <w:trPr>
          <w:trHeight w:val="288"/>
        </w:trPr>
        <w:tc>
          <w:tcPr>
            <w:tcW w:w="960" w:type="dxa"/>
            <w:tcBorders>
              <w:top w:val="nil"/>
              <w:left w:val="nil"/>
              <w:bottom w:val="nil"/>
              <w:right w:val="nil"/>
            </w:tcBorders>
            <w:shd w:val="clear" w:color="auto" w:fill="auto"/>
            <w:noWrap/>
            <w:vAlign w:val="center"/>
            <w:hideMark/>
          </w:tcPr>
          <w:p w14:paraId="06E27F5D"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2000</w:t>
            </w:r>
          </w:p>
        </w:tc>
        <w:tc>
          <w:tcPr>
            <w:tcW w:w="960" w:type="dxa"/>
            <w:tcBorders>
              <w:top w:val="nil"/>
              <w:left w:val="nil"/>
              <w:bottom w:val="nil"/>
              <w:right w:val="nil"/>
            </w:tcBorders>
            <w:shd w:val="clear" w:color="auto" w:fill="auto"/>
            <w:noWrap/>
            <w:hideMark/>
          </w:tcPr>
          <w:p w14:paraId="3A3CD4B9" w14:textId="749F36E2"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4.112</w:t>
            </w:r>
          </w:p>
        </w:tc>
        <w:tc>
          <w:tcPr>
            <w:tcW w:w="1053" w:type="dxa"/>
            <w:tcBorders>
              <w:top w:val="nil"/>
              <w:left w:val="nil"/>
              <w:bottom w:val="nil"/>
              <w:right w:val="nil"/>
            </w:tcBorders>
            <w:shd w:val="clear" w:color="auto" w:fill="auto"/>
            <w:noWrap/>
            <w:hideMark/>
          </w:tcPr>
          <w:p w14:paraId="4AB9910D" w14:textId="2A391150"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71.165</w:t>
            </w:r>
          </w:p>
        </w:tc>
      </w:tr>
      <w:tr w:rsidR="00BB65DF" w:rsidRPr="00BB65DF" w14:paraId="6C4CB299" w14:textId="77777777" w:rsidTr="00455D68">
        <w:trPr>
          <w:trHeight w:val="288"/>
        </w:trPr>
        <w:tc>
          <w:tcPr>
            <w:tcW w:w="960" w:type="dxa"/>
            <w:tcBorders>
              <w:top w:val="nil"/>
              <w:left w:val="nil"/>
              <w:bottom w:val="nil"/>
              <w:right w:val="nil"/>
            </w:tcBorders>
            <w:shd w:val="clear" w:color="auto" w:fill="auto"/>
            <w:noWrap/>
            <w:vAlign w:val="center"/>
            <w:hideMark/>
          </w:tcPr>
          <w:p w14:paraId="7E02EA0A"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2001</w:t>
            </w:r>
          </w:p>
        </w:tc>
        <w:tc>
          <w:tcPr>
            <w:tcW w:w="960" w:type="dxa"/>
            <w:tcBorders>
              <w:top w:val="nil"/>
              <w:left w:val="nil"/>
              <w:bottom w:val="nil"/>
              <w:right w:val="nil"/>
            </w:tcBorders>
            <w:shd w:val="clear" w:color="auto" w:fill="auto"/>
            <w:noWrap/>
            <w:hideMark/>
          </w:tcPr>
          <w:p w14:paraId="50D97E9D" w14:textId="52F31089"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2.937</w:t>
            </w:r>
          </w:p>
        </w:tc>
        <w:tc>
          <w:tcPr>
            <w:tcW w:w="1053" w:type="dxa"/>
            <w:tcBorders>
              <w:top w:val="nil"/>
              <w:left w:val="nil"/>
              <w:bottom w:val="nil"/>
              <w:right w:val="nil"/>
            </w:tcBorders>
            <w:shd w:val="clear" w:color="auto" w:fill="auto"/>
            <w:noWrap/>
            <w:hideMark/>
          </w:tcPr>
          <w:p w14:paraId="42DB25FA" w14:textId="18E49725"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39.540</w:t>
            </w:r>
          </w:p>
        </w:tc>
      </w:tr>
      <w:tr w:rsidR="00BB65DF" w:rsidRPr="00BB65DF" w14:paraId="0886B966" w14:textId="77777777" w:rsidTr="00455D68">
        <w:trPr>
          <w:trHeight w:val="288"/>
        </w:trPr>
        <w:tc>
          <w:tcPr>
            <w:tcW w:w="960" w:type="dxa"/>
            <w:tcBorders>
              <w:top w:val="nil"/>
              <w:left w:val="nil"/>
              <w:bottom w:val="nil"/>
              <w:right w:val="nil"/>
            </w:tcBorders>
            <w:shd w:val="clear" w:color="auto" w:fill="auto"/>
            <w:noWrap/>
            <w:vAlign w:val="center"/>
            <w:hideMark/>
          </w:tcPr>
          <w:p w14:paraId="556C7C0F"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2002</w:t>
            </w:r>
          </w:p>
        </w:tc>
        <w:tc>
          <w:tcPr>
            <w:tcW w:w="960" w:type="dxa"/>
            <w:tcBorders>
              <w:top w:val="nil"/>
              <w:left w:val="nil"/>
              <w:bottom w:val="nil"/>
              <w:right w:val="nil"/>
            </w:tcBorders>
            <w:shd w:val="clear" w:color="auto" w:fill="auto"/>
            <w:noWrap/>
            <w:hideMark/>
          </w:tcPr>
          <w:p w14:paraId="3DE03B9E" w14:textId="722BF2FB"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3.116</w:t>
            </w:r>
          </w:p>
        </w:tc>
        <w:tc>
          <w:tcPr>
            <w:tcW w:w="1053" w:type="dxa"/>
            <w:tcBorders>
              <w:top w:val="nil"/>
              <w:left w:val="nil"/>
              <w:bottom w:val="nil"/>
              <w:right w:val="nil"/>
            </w:tcBorders>
            <w:shd w:val="clear" w:color="auto" w:fill="auto"/>
            <w:noWrap/>
            <w:hideMark/>
          </w:tcPr>
          <w:p w14:paraId="5E5BF304" w14:textId="2238AD29"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43.263</w:t>
            </w:r>
          </w:p>
        </w:tc>
      </w:tr>
      <w:tr w:rsidR="00BB65DF" w:rsidRPr="00BB65DF" w14:paraId="729C7A7F" w14:textId="77777777" w:rsidTr="00455D68">
        <w:trPr>
          <w:trHeight w:val="288"/>
        </w:trPr>
        <w:tc>
          <w:tcPr>
            <w:tcW w:w="960" w:type="dxa"/>
            <w:tcBorders>
              <w:top w:val="nil"/>
              <w:left w:val="nil"/>
              <w:bottom w:val="nil"/>
              <w:right w:val="nil"/>
            </w:tcBorders>
            <w:shd w:val="clear" w:color="auto" w:fill="auto"/>
            <w:noWrap/>
            <w:vAlign w:val="center"/>
            <w:hideMark/>
          </w:tcPr>
          <w:p w14:paraId="33832279"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2003</w:t>
            </w:r>
          </w:p>
        </w:tc>
        <w:tc>
          <w:tcPr>
            <w:tcW w:w="960" w:type="dxa"/>
            <w:tcBorders>
              <w:top w:val="nil"/>
              <w:left w:val="nil"/>
              <w:bottom w:val="nil"/>
              <w:right w:val="nil"/>
            </w:tcBorders>
            <w:shd w:val="clear" w:color="auto" w:fill="auto"/>
            <w:noWrap/>
            <w:hideMark/>
          </w:tcPr>
          <w:p w14:paraId="48CE3A13" w14:textId="24C98933"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0.877</w:t>
            </w:r>
          </w:p>
        </w:tc>
        <w:tc>
          <w:tcPr>
            <w:tcW w:w="1053" w:type="dxa"/>
            <w:tcBorders>
              <w:top w:val="nil"/>
              <w:left w:val="nil"/>
              <w:bottom w:val="nil"/>
              <w:right w:val="nil"/>
            </w:tcBorders>
            <w:shd w:val="clear" w:color="auto" w:fill="auto"/>
            <w:noWrap/>
            <w:hideMark/>
          </w:tcPr>
          <w:p w14:paraId="2A96B4A2" w14:textId="086FC1D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14.121</w:t>
            </w:r>
          </w:p>
        </w:tc>
      </w:tr>
      <w:tr w:rsidR="00BB65DF" w:rsidRPr="00BB65DF" w14:paraId="093D23AD" w14:textId="77777777" w:rsidTr="00455D68">
        <w:trPr>
          <w:trHeight w:val="288"/>
        </w:trPr>
        <w:tc>
          <w:tcPr>
            <w:tcW w:w="960" w:type="dxa"/>
            <w:tcBorders>
              <w:top w:val="nil"/>
              <w:left w:val="nil"/>
              <w:right w:val="nil"/>
            </w:tcBorders>
            <w:shd w:val="clear" w:color="auto" w:fill="auto"/>
            <w:noWrap/>
            <w:vAlign w:val="center"/>
            <w:hideMark/>
          </w:tcPr>
          <w:p w14:paraId="78145D8F"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2004</w:t>
            </w:r>
          </w:p>
        </w:tc>
        <w:tc>
          <w:tcPr>
            <w:tcW w:w="960" w:type="dxa"/>
            <w:tcBorders>
              <w:top w:val="nil"/>
              <w:left w:val="nil"/>
              <w:right w:val="nil"/>
            </w:tcBorders>
            <w:shd w:val="clear" w:color="auto" w:fill="auto"/>
            <w:noWrap/>
            <w:hideMark/>
          </w:tcPr>
          <w:p w14:paraId="405627DE" w14:textId="5ABA1756"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-0.855</w:t>
            </w:r>
          </w:p>
        </w:tc>
        <w:tc>
          <w:tcPr>
            <w:tcW w:w="1053" w:type="dxa"/>
            <w:tcBorders>
              <w:top w:val="nil"/>
              <w:left w:val="nil"/>
              <w:right w:val="nil"/>
            </w:tcBorders>
            <w:shd w:val="clear" w:color="auto" w:fill="auto"/>
            <w:noWrap/>
            <w:hideMark/>
          </w:tcPr>
          <w:p w14:paraId="44443F4C" w14:textId="453611F0"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5.939</w:t>
            </w:r>
          </w:p>
        </w:tc>
      </w:tr>
      <w:tr w:rsidR="00BB65DF" w:rsidRPr="00BB65DF" w14:paraId="702E3E73" w14:textId="77777777" w:rsidTr="00455D68">
        <w:trPr>
          <w:trHeight w:val="288"/>
        </w:trPr>
        <w:tc>
          <w:tcPr>
            <w:tcW w:w="960" w:type="dxa"/>
            <w:tcBorders>
              <w:top w:val="nil"/>
              <w:left w:val="nil"/>
              <w:bottom w:val="single" w:sz="4" w:space="0" w:color="auto"/>
              <w:right w:val="nil"/>
            </w:tcBorders>
            <w:shd w:val="clear" w:color="auto" w:fill="auto"/>
            <w:noWrap/>
            <w:vAlign w:val="center"/>
            <w:hideMark/>
          </w:tcPr>
          <w:p w14:paraId="098E47E4" w14:textId="77777777"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2005</w:t>
            </w:r>
          </w:p>
        </w:tc>
        <w:tc>
          <w:tcPr>
            <w:tcW w:w="960" w:type="dxa"/>
            <w:tcBorders>
              <w:top w:val="nil"/>
              <w:left w:val="nil"/>
              <w:bottom w:val="single" w:sz="4" w:space="0" w:color="auto"/>
              <w:right w:val="nil"/>
            </w:tcBorders>
            <w:shd w:val="clear" w:color="auto" w:fill="auto"/>
            <w:noWrap/>
            <w:hideMark/>
          </w:tcPr>
          <w:p w14:paraId="3268B777" w14:textId="0D2A13D5"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3.579</w:t>
            </w:r>
          </w:p>
        </w:tc>
        <w:tc>
          <w:tcPr>
            <w:tcW w:w="1053" w:type="dxa"/>
            <w:tcBorders>
              <w:top w:val="nil"/>
              <w:left w:val="nil"/>
              <w:bottom w:val="single" w:sz="4" w:space="0" w:color="auto"/>
              <w:right w:val="nil"/>
            </w:tcBorders>
            <w:shd w:val="clear" w:color="auto" w:fill="auto"/>
            <w:noWrap/>
            <w:hideMark/>
          </w:tcPr>
          <w:p w14:paraId="76532E90" w14:textId="2E42C806" w:rsidR="00BB65DF" w:rsidRPr="00BB65DF" w:rsidRDefault="00BB65DF" w:rsidP="00BB65DF">
            <w:pPr>
              <w:keepNext/>
              <w:keepLines/>
              <w:spacing w:after="0" w:line="240" w:lineRule="auto"/>
              <w:contextualSpacing/>
              <w:jc w:val="center"/>
              <w:rPr>
                <w:rFonts w:eastAsia="Times New Roman" w:cs="Times New Roman"/>
                <w:color w:val="000000"/>
              </w:rPr>
            </w:pPr>
            <w:r w:rsidRPr="00BB65DF">
              <w:rPr>
                <w:rFonts w:cs="Times New Roman"/>
              </w:rPr>
              <w:t>54.527</w:t>
            </w:r>
          </w:p>
        </w:tc>
      </w:tr>
    </w:tbl>
    <w:p w14:paraId="391EB099" w14:textId="77777777" w:rsidR="007B12AD" w:rsidRPr="001B74A4" w:rsidRDefault="007B12AD" w:rsidP="007B12AD">
      <w:pPr>
        <w:tabs>
          <w:tab w:val="left" w:pos="-720"/>
          <w:tab w:val="left" w:pos="0"/>
        </w:tabs>
        <w:suppressAutoHyphens/>
        <w:spacing w:after="0" w:line="240" w:lineRule="auto"/>
        <w:jc w:val="both"/>
        <w:rPr>
          <w:rFonts w:eastAsia="Times New Roman" w:cs="Times New Roman"/>
          <w:sz w:val="24"/>
          <w:szCs w:val="20"/>
        </w:rPr>
      </w:pPr>
    </w:p>
    <w:p w14:paraId="62A8C733" w14:textId="026AFB7A" w:rsidR="009C642D" w:rsidRDefault="009C642D" w:rsidP="00D01BA7">
      <w:pPr>
        <w:rPr>
          <w:rFonts w:cs="Times New Roman"/>
        </w:rPr>
      </w:pPr>
    </w:p>
    <w:p w14:paraId="5D3E276C" w14:textId="347B4B9B" w:rsidR="001B74A4" w:rsidRDefault="001B74A4" w:rsidP="00D01BA7">
      <w:pPr>
        <w:rPr>
          <w:rFonts w:cs="Times New Roman"/>
        </w:rPr>
      </w:pPr>
    </w:p>
    <w:p w14:paraId="79103CF7" w14:textId="7EFFD0C1" w:rsidR="001B74A4" w:rsidRDefault="001B74A4" w:rsidP="00D01BA7">
      <w:pPr>
        <w:rPr>
          <w:rFonts w:cs="Times New Roman"/>
        </w:rPr>
      </w:pPr>
    </w:p>
    <w:p w14:paraId="36F87439" w14:textId="748F8F23" w:rsidR="001B74A4" w:rsidRDefault="001B74A4" w:rsidP="00D01BA7">
      <w:pPr>
        <w:rPr>
          <w:rFonts w:cs="Times New Roman"/>
        </w:rPr>
      </w:pPr>
    </w:p>
    <w:p w14:paraId="42732927" w14:textId="56FE8553" w:rsidR="001B74A4" w:rsidRDefault="001B74A4" w:rsidP="00D01BA7">
      <w:pPr>
        <w:rPr>
          <w:rFonts w:cs="Times New Roman"/>
        </w:rPr>
      </w:pPr>
    </w:p>
    <w:p w14:paraId="7D4D97EA" w14:textId="24C9F940" w:rsidR="001B74A4" w:rsidRDefault="001B74A4" w:rsidP="00D01BA7">
      <w:pPr>
        <w:rPr>
          <w:rFonts w:cs="Times New Roman"/>
        </w:rPr>
      </w:pPr>
    </w:p>
    <w:p w14:paraId="736BCEDC" w14:textId="09EBBA1F" w:rsidR="001B74A4" w:rsidRDefault="001B74A4" w:rsidP="00D01BA7">
      <w:pPr>
        <w:rPr>
          <w:rFonts w:cs="Times New Roman"/>
        </w:rPr>
      </w:pPr>
    </w:p>
    <w:p w14:paraId="334FF5D4" w14:textId="1D969332" w:rsidR="001B74A4" w:rsidRDefault="001B74A4" w:rsidP="00D01BA7">
      <w:pPr>
        <w:rPr>
          <w:rFonts w:cs="Times New Roman"/>
        </w:rPr>
      </w:pPr>
    </w:p>
    <w:p w14:paraId="34999C16" w14:textId="0405D74E" w:rsidR="001B74A4" w:rsidRDefault="001B74A4" w:rsidP="00D01BA7">
      <w:pPr>
        <w:rPr>
          <w:rFonts w:cs="Times New Roman"/>
        </w:rPr>
      </w:pPr>
    </w:p>
    <w:p w14:paraId="2FB0B1CB" w14:textId="2D953649" w:rsidR="001B74A4" w:rsidRDefault="001B74A4" w:rsidP="007D6968">
      <w:pPr>
        <w:keepNext/>
        <w:keepLines/>
        <w:tabs>
          <w:tab w:val="left" w:pos="-720"/>
          <w:tab w:val="left" w:pos="0"/>
        </w:tabs>
        <w:suppressAutoHyphens/>
        <w:spacing w:after="0" w:line="240" w:lineRule="auto"/>
        <w:jc w:val="both"/>
        <w:rPr>
          <w:rFonts w:eastAsia="Times New Roman" w:cs="Times New Roman"/>
          <w:sz w:val="24"/>
          <w:szCs w:val="20"/>
        </w:rPr>
      </w:pPr>
      <w:r w:rsidRPr="000C544D">
        <w:rPr>
          <w:rFonts w:eastAsia="Times New Roman" w:cs="Times New Roman"/>
          <w:sz w:val="24"/>
          <w:szCs w:val="20"/>
        </w:rPr>
        <w:lastRenderedPageBreak/>
        <w:t xml:space="preserve">Table </w:t>
      </w:r>
      <w:r w:rsidR="00207E5E">
        <w:rPr>
          <w:rFonts w:eastAsia="Times New Roman" w:cs="Times New Roman"/>
          <w:sz w:val="24"/>
          <w:szCs w:val="20"/>
        </w:rPr>
        <w:t>D</w:t>
      </w:r>
      <w:r>
        <w:rPr>
          <w:rFonts w:eastAsia="Times New Roman" w:cs="Times New Roman"/>
          <w:sz w:val="24"/>
          <w:szCs w:val="20"/>
        </w:rPr>
        <w:t>4</w:t>
      </w:r>
      <w:r w:rsidRPr="000C544D">
        <w:rPr>
          <w:rFonts w:eastAsia="Times New Roman" w:cs="Times New Roman"/>
          <w:sz w:val="24"/>
          <w:szCs w:val="20"/>
        </w:rPr>
        <w:t xml:space="preserve">. Parameter estimates and standard deviations for the </w:t>
      </w:r>
      <w:r>
        <w:rPr>
          <w:rFonts w:eastAsia="Times New Roman" w:cs="Times New Roman"/>
          <w:sz w:val="24"/>
          <w:szCs w:val="20"/>
        </w:rPr>
        <w:t>Beverton-Holt</w:t>
      </w:r>
      <w:r w:rsidRPr="000C544D">
        <w:rPr>
          <w:rFonts w:eastAsia="Times New Roman" w:cs="Times New Roman"/>
          <w:sz w:val="24"/>
          <w:szCs w:val="20"/>
        </w:rPr>
        <w:t xml:space="preserve"> stock-recruitment model with no breakpoint (first row) and the single breakpoint models (by year of breakpoint). The “best” model is shaded. Years are brood year.</w:t>
      </w:r>
    </w:p>
    <w:p w14:paraId="28A18181" w14:textId="77777777" w:rsidR="001B74A4" w:rsidRDefault="001B74A4" w:rsidP="007D6968">
      <w:pPr>
        <w:keepNext/>
        <w:keepLines/>
        <w:tabs>
          <w:tab w:val="left" w:pos="-720"/>
          <w:tab w:val="left" w:pos="0"/>
        </w:tabs>
        <w:suppressAutoHyphens/>
        <w:spacing w:after="0" w:line="240" w:lineRule="auto"/>
        <w:jc w:val="both"/>
        <w:rPr>
          <w:rFonts w:eastAsia="Times New Roman" w:cs="Times New Roman"/>
          <w:sz w:val="24"/>
          <w:szCs w:val="20"/>
        </w:rPr>
      </w:pPr>
    </w:p>
    <w:tbl>
      <w:tblPr>
        <w:tblStyle w:val="TableGridLight"/>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6A0" w:firstRow="1" w:lastRow="0" w:firstColumn="1" w:lastColumn="0" w:noHBand="1" w:noVBand="1"/>
      </w:tblPr>
      <w:tblGrid>
        <w:gridCol w:w="636"/>
        <w:gridCol w:w="711"/>
        <w:gridCol w:w="803"/>
        <w:gridCol w:w="725"/>
        <w:gridCol w:w="905"/>
        <w:gridCol w:w="720"/>
        <w:gridCol w:w="810"/>
        <w:gridCol w:w="720"/>
        <w:gridCol w:w="810"/>
        <w:gridCol w:w="720"/>
        <w:gridCol w:w="810"/>
        <w:gridCol w:w="720"/>
        <w:gridCol w:w="900"/>
      </w:tblGrid>
      <w:tr w:rsidR="001B74A4" w:rsidRPr="00F82E07" w14:paraId="6898920E" w14:textId="77777777" w:rsidTr="00F82E07">
        <w:trPr>
          <w:trHeight w:val="288"/>
        </w:trPr>
        <w:tc>
          <w:tcPr>
            <w:tcW w:w="636" w:type="dxa"/>
            <w:tcBorders>
              <w:bottom w:val="single" w:sz="4" w:space="0" w:color="auto"/>
            </w:tcBorders>
            <w:shd w:val="clear" w:color="auto" w:fill="auto"/>
            <w:noWrap/>
            <w:hideMark/>
          </w:tcPr>
          <w:p w14:paraId="56F1F3A6"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Year</w:t>
            </w:r>
          </w:p>
        </w:tc>
        <w:tc>
          <w:tcPr>
            <w:tcW w:w="711" w:type="dxa"/>
            <w:tcBorders>
              <w:bottom w:val="single" w:sz="4" w:space="0" w:color="auto"/>
            </w:tcBorders>
            <w:shd w:val="clear" w:color="auto" w:fill="auto"/>
            <w:noWrap/>
            <w:hideMark/>
          </w:tcPr>
          <w:p w14:paraId="1B1D1394"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α</w:t>
            </w:r>
            <w:r w:rsidRPr="00F82E07">
              <w:rPr>
                <w:rFonts w:cs="Times New Roman"/>
                <w:sz w:val="20"/>
                <w:szCs w:val="20"/>
                <w:vertAlign w:val="subscript"/>
              </w:rPr>
              <w:t>1</w:t>
            </w:r>
          </w:p>
        </w:tc>
        <w:tc>
          <w:tcPr>
            <w:tcW w:w="803" w:type="dxa"/>
            <w:tcBorders>
              <w:bottom w:val="single" w:sz="4" w:space="0" w:color="auto"/>
            </w:tcBorders>
            <w:shd w:val="clear" w:color="auto" w:fill="auto"/>
            <w:noWrap/>
            <w:hideMark/>
          </w:tcPr>
          <w:p w14:paraId="4584DA4D"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std.dev.</w:t>
            </w:r>
          </w:p>
        </w:tc>
        <w:tc>
          <w:tcPr>
            <w:tcW w:w="725" w:type="dxa"/>
            <w:tcBorders>
              <w:bottom w:val="single" w:sz="4" w:space="0" w:color="auto"/>
            </w:tcBorders>
            <w:shd w:val="clear" w:color="auto" w:fill="auto"/>
            <w:noWrap/>
            <w:hideMark/>
          </w:tcPr>
          <w:p w14:paraId="14B78508"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α</w:t>
            </w:r>
            <w:r w:rsidRPr="00F82E07">
              <w:rPr>
                <w:rFonts w:cs="Times New Roman"/>
                <w:sz w:val="20"/>
                <w:szCs w:val="20"/>
                <w:vertAlign w:val="subscript"/>
              </w:rPr>
              <w:t>2</w:t>
            </w:r>
          </w:p>
        </w:tc>
        <w:tc>
          <w:tcPr>
            <w:tcW w:w="905" w:type="dxa"/>
            <w:tcBorders>
              <w:bottom w:val="single" w:sz="4" w:space="0" w:color="auto"/>
            </w:tcBorders>
            <w:shd w:val="clear" w:color="auto" w:fill="auto"/>
            <w:noWrap/>
            <w:hideMark/>
          </w:tcPr>
          <w:p w14:paraId="5F773B34"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std.dev.</w:t>
            </w:r>
          </w:p>
        </w:tc>
        <w:tc>
          <w:tcPr>
            <w:tcW w:w="720" w:type="dxa"/>
            <w:tcBorders>
              <w:bottom w:val="single" w:sz="4" w:space="0" w:color="auto"/>
            </w:tcBorders>
            <w:shd w:val="clear" w:color="auto" w:fill="auto"/>
            <w:noWrap/>
            <w:hideMark/>
          </w:tcPr>
          <w:p w14:paraId="7C2715AD"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β</w:t>
            </w:r>
            <w:r w:rsidRPr="00F82E07">
              <w:rPr>
                <w:rFonts w:cs="Times New Roman"/>
                <w:sz w:val="20"/>
                <w:szCs w:val="20"/>
                <w:vertAlign w:val="subscript"/>
              </w:rPr>
              <w:t>1</w:t>
            </w:r>
          </w:p>
        </w:tc>
        <w:tc>
          <w:tcPr>
            <w:tcW w:w="810" w:type="dxa"/>
            <w:tcBorders>
              <w:bottom w:val="single" w:sz="4" w:space="0" w:color="auto"/>
            </w:tcBorders>
            <w:shd w:val="clear" w:color="auto" w:fill="auto"/>
            <w:noWrap/>
            <w:hideMark/>
          </w:tcPr>
          <w:p w14:paraId="02777B3F"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std.dev.</w:t>
            </w:r>
          </w:p>
        </w:tc>
        <w:tc>
          <w:tcPr>
            <w:tcW w:w="720" w:type="dxa"/>
            <w:tcBorders>
              <w:bottom w:val="single" w:sz="4" w:space="0" w:color="auto"/>
            </w:tcBorders>
            <w:shd w:val="clear" w:color="auto" w:fill="auto"/>
            <w:noWrap/>
            <w:hideMark/>
          </w:tcPr>
          <w:p w14:paraId="3CBFDADB"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β</w:t>
            </w:r>
            <w:r w:rsidRPr="00F82E07">
              <w:rPr>
                <w:rFonts w:cs="Times New Roman"/>
                <w:sz w:val="20"/>
                <w:szCs w:val="20"/>
                <w:vertAlign w:val="subscript"/>
              </w:rPr>
              <w:t>2</w:t>
            </w:r>
          </w:p>
        </w:tc>
        <w:tc>
          <w:tcPr>
            <w:tcW w:w="810" w:type="dxa"/>
            <w:tcBorders>
              <w:bottom w:val="single" w:sz="4" w:space="0" w:color="auto"/>
            </w:tcBorders>
            <w:shd w:val="clear" w:color="auto" w:fill="auto"/>
            <w:noWrap/>
            <w:hideMark/>
          </w:tcPr>
          <w:p w14:paraId="273BDB87"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std.dev.</w:t>
            </w:r>
          </w:p>
        </w:tc>
        <w:tc>
          <w:tcPr>
            <w:tcW w:w="720" w:type="dxa"/>
            <w:tcBorders>
              <w:bottom w:val="single" w:sz="4" w:space="0" w:color="auto"/>
            </w:tcBorders>
            <w:shd w:val="clear" w:color="auto" w:fill="auto"/>
            <w:noWrap/>
            <w:hideMark/>
          </w:tcPr>
          <w:p w14:paraId="3E619DF7"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ln(σ)</w:t>
            </w:r>
          </w:p>
        </w:tc>
        <w:tc>
          <w:tcPr>
            <w:tcW w:w="810" w:type="dxa"/>
            <w:tcBorders>
              <w:bottom w:val="single" w:sz="4" w:space="0" w:color="auto"/>
            </w:tcBorders>
            <w:shd w:val="clear" w:color="auto" w:fill="auto"/>
            <w:noWrap/>
            <w:hideMark/>
          </w:tcPr>
          <w:p w14:paraId="41F5D0FE"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std.dev.</w:t>
            </w:r>
          </w:p>
        </w:tc>
        <w:tc>
          <w:tcPr>
            <w:tcW w:w="720" w:type="dxa"/>
            <w:tcBorders>
              <w:bottom w:val="single" w:sz="4" w:space="0" w:color="auto"/>
            </w:tcBorders>
            <w:shd w:val="clear" w:color="auto" w:fill="auto"/>
            <w:noWrap/>
            <w:hideMark/>
          </w:tcPr>
          <w:p w14:paraId="0E5F65F6"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tan(ρ)</w:t>
            </w:r>
          </w:p>
        </w:tc>
        <w:tc>
          <w:tcPr>
            <w:tcW w:w="900" w:type="dxa"/>
            <w:tcBorders>
              <w:bottom w:val="single" w:sz="4" w:space="0" w:color="auto"/>
            </w:tcBorders>
            <w:shd w:val="clear" w:color="auto" w:fill="auto"/>
            <w:noWrap/>
            <w:hideMark/>
          </w:tcPr>
          <w:p w14:paraId="7CD73EFE" w14:textId="77777777" w:rsidR="001B74A4" w:rsidRPr="00F82E07" w:rsidRDefault="001B74A4"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std.dev.</w:t>
            </w:r>
          </w:p>
        </w:tc>
      </w:tr>
      <w:tr w:rsidR="00F82E07" w:rsidRPr="00F82E07" w14:paraId="4CC15144" w14:textId="77777777" w:rsidTr="00F82E07">
        <w:trPr>
          <w:trHeight w:val="288"/>
        </w:trPr>
        <w:tc>
          <w:tcPr>
            <w:tcW w:w="636" w:type="dxa"/>
            <w:tcBorders>
              <w:top w:val="single" w:sz="4" w:space="0" w:color="auto"/>
            </w:tcBorders>
            <w:shd w:val="clear" w:color="auto" w:fill="auto"/>
            <w:noWrap/>
            <w:hideMark/>
          </w:tcPr>
          <w:p w14:paraId="4027FF9F"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p>
        </w:tc>
        <w:tc>
          <w:tcPr>
            <w:tcW w:w="711" w:type="dxa"/>
            <w:tcBorders>
              <w:top w:val="single" w:sz="4" w:space="0" w:color="auto"/>
            </w:tcBorders>
            <w:shd w:val="clear" w:color="auto" w:fill="auto"/>
            <w:noWrap/>
          </w:tcPr>
          <w:p w14:paraId="59865D1D"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p>
        </w:tc>
        <w:tc>
          <w:tcPr>
            <w:tcW w:w="803" w:type="dxa"/>
            <w:tcBorders>
              <w:top w:val="single" w:sz="4" w:space="0" w:color="auto"/>
            </w:tcBorders>
            <w:shd w:val="clear" w:color="auto" w:fill="auto"/>
            <w:noWrap/>
          </w:tcPr>
          <w:p w14:paraId="12AF0006"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p>
        </w:tc>
        <w:tc>
          <w:tcPr>
            <w:tcW w:w="725" w:type="dxa"/>
            <w:tcBorders>
              <w:top w:val="single" w:sz="4" w:space="0" w:color="auto"/>
            </w:tcBorders>
            <w:shd w:val="clear" w:color="auto" w:fill="auto"/>
            <w:noWrap/>
            <w:hideMark/>
          </w:tcPr>
          <w:p w14:paraId="5EA09B87" w14:textId="64FE516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11.908</w:t>
            </w:r>
          </w:p>
        </w:tc>
        <w:tc>
          <w:tcPr>
            <w:tcW w:w="905" w:type="dxa"/>
            <w:tcBorders>
              <w:top w:val="single" w:sz="4" w:space="0" w:color="auto"/>
            </w:tcBorders>
            <w:shd w:val="clear" w:color="auto" w:fill="auto"/>
            <w:noWrap/>
            <w:hideMark/>
          </w:tcPr>
          <w:p w14:paraId="527B7078" w14:textId="2C9DFC8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34.104</w:t>
            </w:r>
          </w:p>
        </w:tc>
        <w:tc>
          <w:tcPr>
            <w:tcW w:w="720" w:type="dxa"/>
            <w:tcBorders>
              <w:top w:val="single" w:sz="4" w:space="0" w:color="auto"/>
            </w:tcBorders>
            <w:shd w:val="clear" w:color="auto" w:fill="auto"/>
            <w:noWrap/>
          </w:tcPr>
          <w:p w14:paraId="6496910B"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p>
        </w:tc>
        <w:tc>
          <w:tcPr>
            <w:tcW w:w="810" w:type="dxa"/>
            <w:tcBorders>
              <w:top w:val="single" w:sz="4" w:space="0" w:color="auto"/>
            </w:tcBorders>
            <w:shd w:val="clear" w:color="auto" w:fill="auto"/>
            <w:noWrap/>
          </w:tcPr>
          <w:p w14:paraId="7F4750F2"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p>
        </w:tc>
        <w:tc>
          <w:tcPr>
            <w:tcW w:w="720" w:type="dxa"/>
            <w:tcBorders>
              <w:top w:val="single" w:sz="4" w:space="0" w:color="auto"/>
            </w:tcBorders>
            <w:shd w:val="clear" w:color="auto" w:fill="auto"/>
            <w:noWrap/>
            <w:hideMark/>
          </w:tcPr>
          <w:p w14:paraId="6DF96114" w14:textId="7889707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5.800</w:t>
            </w:r>
          </w:p>
        </w:tc>
        <w:tc>
          <w:tcPr>
            <w:tcW w:w="810" w:type="dxa"/>
            <w:tcBorders>
              <w:top w:val="single" w:sz="4" w:space="0" w:color="auto"/>
            </w:tcBorders>
            <w:shd w:val="clear" w:color="auto" w:fill="auto"/>
            <w:noWrap/>
            <w:hideMark/>
          </w:tcPr>
          <w:p w14:paraId="130E1E33" w14:textId="453DC50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34.131</w:t>
            </w:r>
          </w:p>
        </w:tc>
        <w:tc>
          <w:tcPr>
            <w:tcW w:w="720" w:type="dxa"/>
            <w:tcBorders>
              <w:top w:val="single" w:sz="4" w:space="0" w:color="auto"/>
            </w:tcBorders>
            <w:shd w:val="clear" w:color="auto" w:fill="auto"/>
            <w:noWrap/>
            <w:hideMark/>
          </w:tcPr>
          <w:p w14:paraId="1FA94D97" w14:textId="737D2C8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-0.009</w:t>
            </w:r>
          </w:p>
        </w:tc>
        <w:tc>
          <w:tcPr>
            <w:tcW w:w="810" w:type="dxa"/>
            <w:tcBorders>
              <w:top w:val="single" w:sz="4" w:space="0" w:color="auto"/>
            </w:tcBorders>
            <w:shd w:val="clear" w:color="auto" w:fill="auto"/>
            <w:noWrap/>
            <w:hideMark/>
          </w:tcPr>
          <w:p w14:paraId="3D126323" w14:textId="3D97FF9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0.437</w:t>
            </w:r>
          </w:p>
        </w:tc>
        <w:tc>
          <w:tcPr>
            <w:tcW w:w="720" w:type="dxa"/>
            <w:tcBorders>
              <w:top w:val="single" w:sz="4" w:space="0" w:color="auto"/>
            </w:tcBorders>
            <w:shd w:val="clear" w:color="auto" w:fill="auto"/>
            <w:noWrap/>
            <w:hideMark/>
          </w:tcPr>
          <w:p w14:paraId="057201EC" w14:textId="486843B2"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9.869</w:t>
            </w:r>
          </w:p>
        </w:tc>
        <w:tc>
          <w:tcPr>
            <w:tcW w:w="900" w:type="dxa"/>
            <w:tcBorders>
              <w:top w:val="single" w:sz="4" w:space="0" w:color="auto"/>
            </w:tcBorders>
            <w:shd w:val="clear" w:color="auto" w:fill="auto"/>
            <w:noWrap/>
            <w:hideMark/>
          </w:tcPr>
          <w:p w14:paraId="01C063CD" w14:textId="55DF3C5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9.284</w:t>
            </w:r>
          </w:p>
        </w:tc>
      </w:tr>
      <w:tr w:rsidR="00F82E07" w:rsidRPr="00F82E07" w14:paraId="5131CEA7" w14:textId="77777777" w:rsidTr="00F82E07">
        <w:trPr>
          <w:trHeight w:val="288"/>
        </w:trPr>
        <w:tc>
          <w:tcPr>
            <w:tcW w:w="636" w:type="dxa"/>
            <w:shd w:val="clear" w:color="auto" w:fill="auto"/>
            <w:noWrap/>
            <w:hideMark/>
          </w:tcPr>
          <w:p w14:paraId="2F577479"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1983</w:t>
            </w:r>
          </w:p>
        </w:tc>
        <w:tc>
          <w:tcPr>
            <w:tcW w:w="711" w:type="dxa"/>
            <w:shd w:val="clear" w:color="auto" w:fill="auto"/>
            <w:noWrap/>
            <w:hideMark/>
          </w:tcPr>
          <w:p w14:paraId="491C1D79" w14:textId="737A5B0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11.694</w:t>
            </w:r>
          </w:p>
        </w:tc>
        <w:tc>
          <w:tcPr>
            <w:tcW w:w="803" w:type="dxa"/>
            <w:shd w:val="clear" w:color="auto" w:fill="auto"/>
            <w:noWrap/>
            <w:hideMark/>
          </w:tcPr>
          <w:p w14:paraId="56A38ACA" w14:textId="1269051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5" w:type="dxa"/>
            <w:shd w:val="clear" w:color="auto" w:fill="auto"/>
            <w:noWrap/>
            <w:hideMark/>
          </w:tcPr>
          <w:p w14:paraId="5B104D6F" w14:textId="0F5AFDB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12.970</w:t>
            </w:r>
          </w:p>
        </w:tc>
        <w:tc>
          <w:tcPr>
            <w:tcW w:w="905" w:type="dxa"/>
            <w:shd w:val="clear" w:color="auto" w:fill="auto"/>
            <w:noWrap/>
            <w:hideMark/>
          </w:tcPr>
          <w:p w14:paraId="1B77844D" w14:textId="28D5BDA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47.627</w:t>
            </w:r>
          </w:p>
        </w:tc>
        <w:tc>
          <w:tcPr>
            <w:tcW w:w="720" w:type="dxa"/>
            <w:shd w:val="clear" w:color="auto" w:fill="auto"/>
            <w:noWrap/>
            <w:hideMark/>
          </w:tcPr>
          <w:p w14:paraId="531B43CE" w14:textId="47ABC33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5.444</w:t>
            </w:r>
          </w:p>
        </w:tc>
        <w:tc>
          <w:tcPr>
            <w:tcW w:w="810" w:type="dxa"/>
            <w:shd w:val="clear" w:color="auto" w:fill="auto"/>
            <w:noWrap/>
            <w:hideMark/>
          </w:tcPr>
          <w:p w14:paraId="58051AC3" w14:textId="2A83E0C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56E09E61" w14:textId="3930AF7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6.914</w:t>
            </w:r>
          </w:p>
        </w:tc>
        <w:tc>
          <w:tcPr>
            <w:tcW w:w="810" w:type="dxa"/>
            <w:shd w:val="clear" w:color="auto" w:fill="auto"/>
            <w:noWrap/>
            <w:hideMark/>
          </w:tcPr>
          <w:p w14:paraId="0228CC87" w14:textId="01C4296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47.639</w:t>
            </w:r>
          </w:p>
        </w:tc>
        <w:tc>
          <w:tcPr>
            <w:tcW w:w="720" w:type="dxa"/>
            <w:shd w:val="clear" w:color="auto" w:fill="auto"/>
            <w:noWrap/>
            <w:hideMark/>
          </w:tcPr>
          <w:p w14:paraId="723B0FFC" w14:textId="610475F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-0.064</w:t>
            </w:r>
          </w:p>
        </w:tc>
        <w:tc>
          <w:tcPr>
            <w:tcW w:w="810" w:type="dxa"/>
            <w:shd w:val="clear" w:color="auto" w:fill="auto"/>
            <w:noWrap/>
            <w:hideMark/>
          </w:tcPr>
          <w:p w14:paraId="5EE1388C" w14:textId="05E818C2"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0.440</w:t>
            </w:r>
          </w:p>
        </w:tc>
        <w:tc>
          <w:tcPr>
            <w:tcW w:w="720" w:type="dxa"/>
            <w:shd w:val="clear" w:color="auto" w:fill="auto"/>
            <w:noWrap/>
            <w:hideMark/>
          </w:tcPr>
          <w:p w14:paraId="01434953" w14:textId="2646347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8.852</w:t>
            </w:r>
          </w:p>
        </w:tc>
        <w:tc>
          <w:tcPr>
            <w:tcW w:w="900" w:type="dxa"/>
            <w:shd w:val="clear" w:color="auto" w:fill="auto"/>
            <w:noWrap/>
            <w:hideMark/>
          </w:tcPr>
          <w:p w14:paraId="0D60AF4D" w14:textId="3493B9E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8.394</w:t>
            </w:r>
          </w:p>
        </w:tc>
      </w:tr>
      <w:tr w:rsidR="00F82E07" w:rsidRPr="00F82E07" w14:paraId="79246F3E" w14:textId="77777777" w:rsidTr="00F82E07">
        <w:trPr>
          <w:trHeight w:val="288"/>
        </w:trPr>
        <w:tc>
          <w:tcPr>
            <w:tcW w:w="636" w:type="dxa"/>
            <w:shd w:val="clear" w:color="auto" w:fill="auto"/>
            <w:noWrap/>
            <w:hideMark/>
          </w:tcPr>
          <w:p w14:paraId="7ED1AC0D"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1984</w:t>
            </w:r>
          </w:p>
        </w:tc>
        <w:tc>
          <w:tcPr>
            <w:tcW w:w="711" w:type="dxa"/>
            <w:shd w:val="clear" w:color="auto" w:fill="auto"/>
            <w:noWrap/>
            <w:hideMark/>
          </w:tcPr>
          <w:p w14:paraId="4CC26CE7" w14:textId="43F0F9E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5.572</w:t>
            </w:r>
          </w:p>
        </w:tc>
        <w:tc>
          <w:tcPr>
            <w:tcW w:w="803" w:type="dxa"/>
            <w:shd w:val="clear" w:color="auto" w:fill="auto"/>
            <w:noWrap/>
            <w:hideMark/>
          </w:tcPr>
          <w:p w14:paraId="59D8AF43" w14:textId="2A41B1E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2.004</w:t>
            </w:r>
          </w:p>
        </w:tc>
        <w:tc>
          <w:tcPr>
            <w:tcW w:w="725" w:type="dxa"/>
            <w:shd w:val="clear" w:color="auto" w:fill="auto"/>
            <w:noWrap/>
            <w:hideMark/>
          </w:tcPr>
          <w:p w14:paraId="68C872E8" w14:textId="05044BE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16.904</w:t>
            </w:r>
          </w:p>
        </w:tc>
        <w:tc>
          <w:tcPr>
            <w:tcW w:w="905" w:type="dxa"/>
            <w:shd w:val="clear" w:color="auto" w:fill="auto"/>
            <w:noWrap/>
            <w:hideMark/>
          </w:tcPr>
          <w:p w14:paraId="6CED18C0" w14:textId="00617FF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327.946</w:t>
            </w:r>
          </w:p>
        </w:tc>
        <w:tc>
          <w:tcPr>
            <w:tcW w:w="720" w:type="dxa"/>
            <w:shd w:val="clear" w:color="auto" w:fill="auto"/>
            <w:noWrap/>
            <w:hideMark/>
          </w:tcPr>
          <w:p w14:paraId="5EDB8239" w14:textId="3449B0B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-0.995</w:t>
            </w:r>
          </w:p>
        </w:tc>
        <w:tc>
          <w:tcPr>
            <w:tcW w:w="810" w:type="dxa"/>
            <w:shd w:val="clear" w:color="auto" w:fill="auto"/>
            <w:noWrap/>
            <w:hideMark/>
          </w:tcPr>
          <w:p w14:paraId="261FA3F1" w14:textId="12B934E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2.787</w:t>
            </w:r>
          </w:p>
        </w:tc>
        <w:tc>
          <w:tcPr>
            <w:tcW w:w="720" w:type="dxa"/>
            <w:shd w:val="clear" w:color="auto" w:fill="auto"/>
            <w:noWrap/>
            <w:hideMark/>
          </w:tcPr>
          <w:p w14:paraId="26E12939" w14:textId="7C8A66B2"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10.826</w:t>
            </w:r>
          </w:p>
        </w:tc>
        <w:tc>
          <w:tcPr>
            <w:tcW w:w="810" w:type="dxa"/>
            <w:shd w:val="clear" w:color="auto" w:fill="auto"/>
            <w:noWrap/>
            <w:hideMark/>
          </w:tcPr>
          <w:p w14:paraId="26F72CED" w14:textId="072E48D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327.948</w:t>
            </w:r>
          </w:p>
        </w:tc>
        <w:tc>
          <w:tcPr>
            <w:tcW w:w="720" w:type="dxa"/>
            <w:shd w:val="clear" w:color="auto" w:fill="auto"/>
            <w:noWrap/>
            <w:hideMark/>
          </w:tcPr>
          <w:p w14:paraId="738342EE" w14:textId="1578AAC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-0.048</w:t>
            </w:r>
          </w:p>
        </w:tc>
        <w:tc>
          <w:tcPr>
            <w:tcW w:w="810" w:type="dxa"/>
            <w:shd w:val="clear" w:color="auto" w:fill="auto"/>
            <w:noWrap/>
            <w:hideMark/>
          </w:tcPr>
          <w:p w14:paraId="0DABA591" w14:textId="12B11E4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0.461</w:t>
            </w:r>
          </w:p>
        </w:tc>
        <w:tc>
          <w:tcPr>
            <w:tcW w:w="720" w:type="dxa"/>
            <w:shd w:val="clear" w:color="auto" w:fill="auto"/>
            <w:noWrap/>
            <w:hideMark/>
          </w:tcPr>
          <w:p w14:paraId="0CFB5DF5" w14:textId="1A1A6F6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9.257</w:t>
            </w:r>
          </w:p>
        </w:tc>
        <w:tc>
          <w:tcPr>
            <w:tcW w:w="900" w:type="dxa"/>
            <w:shd w:val="clear" w:color="auto" w:fill="auto"/>
            <w:noWrap/>
            <w:hideMark/>
          </w:tcPr>
          <w:p w14:paraId="22502EE9" w14:textId="571607C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9.254</w:t>
            </w:r>
          </w:p>
        </w:tc>
      </w:tr>
      <w:tr w:rsidR="00F82E07" w:rsidRPr="00F82E07" w14:paraId="15A56500" w14:textId="77777777" w:rsidTr="00F82E07">
        <w:trPr>
          <w:trHeight w:val="288"/>
        </w:trPr>
        <w:tc>
          <w:tcPr>
            <w:tcW w:w="636" w:type="dxa"/>
            <w:shd w:val="clear" w:color="auto" w:fill="auto"/>
            <w:noWrap/>
            <w:hideMark/>
          </w:tcPr>
          <w:p w14:paraId="05CC8C1F"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1985</w:t>
            </w:r>
          </w:p>
        </w:tc>
        <w:tc>
          <w:tcPr>
            <w:tcW w:w="711" w:type="dxa"/>
            <w:shd w:val="clear" w:color="auto" w:fill="auto"/>
            <w:noWrap/>
            <w:hideMark/>
          </w:tcPr>
          <w:p w14:paraId="132838A3" w14:textId="1A4F339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6.345</w:t>
            </w:r>
          </w:p>
        </w:tc>
        <w:tc>
          <w:tcPr>
            <w:tcW w:w="803" w:type="dxa"/>
            <w:shd w:val="clear" w:color="auto" w:fill="auto"/>
            <w:noWrap/>
            <w:hideMark/>
          </w:tcPr>
          <w:p w14:paraId="0911819C" w14:textId="5804C9C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3.335</w:t>
            </w:r>
          </w:p>
        </w:tc>
        <w:tc>
          <w:tcPr>
            <w:tcW w:w="725" w:type="dxa"/>
            <w:shd w:val="clear" w:color="auto" w:fill="auto"/>
            <w:noWrap/>
            <w:hideMark/>
          </w:tcPr>
          <w:p w14:paraId="7FA60094" w14:textId="79D51B72"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13.895</w:t>
            </w:r>
          </w:p>
        </w:tc>
        <w:tc>
          <w:tcPr>
            <w:tcW w:w="905" w:type="dxa"/>
            <w:shd w:val="clear" w:color="auto" w:fill="auto"/>
            <w:noWrap/>
            <w:hideMark/>
          </w:tcPr>
          <w:p w14:paraId="1E7135D6" w14:textId="67A07DC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71.302</w:t>
            </w:r>
          </w:p>
        </w:tc>
        <w:tc>
          <w:tcPr>
            <w:tcW w:w="720" w:type="dxa"/>
            <w:shd w:val="clear" w:color="auto" w:fill="auto"/>
            <w:noWrap/>
            <w:hideMark/>
          </w:tcPr>
          <w:p w14:paraId="782B272F" w14:textId="45E4787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-0.097</w:t>
            </w:r>
          </w:p>
        </w:tc>
        <w:tc>
          <w:tcPr>
            <w:tcW w:w="810" w:type="dxa"/>
            <w:shd w:val="clear" w:color="auto" w:fill="auto"/>
            <w:noWrap/>
            <w:hideMark/>
          </w:tcPr>
          <w:p w14:paraId="2A8B2B1D" w14:textId="45274D6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4.202</w:t>
            </w:r>
          </w:p>
        </w:tc>
        <w:tc>
          <w:tcPr>
            <w:tcW w:w="720" w:type="dxa"/>
            <w:shd w:val="clear" w:color="auto" w:fill="auto"/>
            <w:noWrap/>
            <w:hideMark/>
          </w:tcPr>
          <w:p w14:paraId="3801C6E3" w14:textId="698B25A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7.862</w:t>
            </w:r>
          </w:p>
        </w:tc>
        <w:tc>
          <w:tcPr>
            <w:tcW w:w="810" w:type="dxa"/>
            <w:shd w:val="clear" w:color="auto" w:fill="auto"/>
            <w:noWrap/>
            <w:hideMark/>
          </w:tcPr>
          <w:p w14:paraId="3737B3A7" w14:textId="0A50AED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71.309</w:t>
            </w:r>
          </w:p>
        </w:tc>
        <w:tc>
          <w:tcPr>
            <w:tcW w:w="720" w:type="dxa"/>
            <w:shd w:val="clear" w:color="auto" w:fill="auto"/>
            <w:noWrap/>
            <w:hideMark/>
          </w:tcPr>
          <w:p w14:paraId="6EF3E88E" w14:textId="2CD1D43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-0.040</w:t>
            </w:r>
          </w:p>
        </w:tc>
        <w:tc>
          <w:tcPr>
            <w:tcW w:w="810" w:type="dxa"/>
            <w:shd w:val="clear" w:color="auto" w:fill="auto"/>
            <w:noWrap/>
            <w:hideMark/>
          </w:tcPr>
          <w:p w14:paraId="1E2D7617" w14:textId="19FFF5D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0.568</w:t>
            </w:r>
          </w:p>
        </w:tc>
        <w:tc>
          <w:tcPr>
            <w:tcW w:w="720" w:type="dxa"/>
            <w:shd w:val="clear" w:color="auto" w:fill="auto"/>
            <w:noWrap/>
            <w:hideMark/>
          </w:tcPr>
          <w:p w14:paraId="5118166A" w14:textId="0CDE92B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9.453</w:t>
            </w:r>
          </w:p>
        </w:tc>
        <w:tc>
          <w:tcPr>
            <w:tcW w:w="900" w:type="dxa"/>
            <w:shd w:val="clear" w:color="auto" w:fill="auto"/>
            <w:noWrap/>
            <w:hideMark/>
          </w:tcPr>
          <w:p w14:paraId="2420B3FB" w14:textId="0A43249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11.707</w:t>
            </w:r>
          </w:p>
        </w:tc>
      </w:tr>
      <w:tr w:rsidR="00F82E07" w:rsidRPr="00F82E07" w14:paraId="01128EA6" w14:textId="77777777" w:rsidTr="00F82E07">
        <w:trPr>
          <w:trHeight w:val="288"/>
        </w:trPr>
        <w:tc>
          <w:tcPr>
            <w:tcW w:w="636" w:type="dxa"/>
            <w:shd w:val="clear" w:color="auto" w:fill="auto"/>
            <w:noWrap/>
            <w:hideMark/>
          </w:tcPr>
          <w:p w14:paraId="0520690D"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1986</w:t>
            </w:r>
          </w:p>
        </w:tc>
        <w:tc>
          <w:tcPr>
            <w:tcW w:w="711" w:type="dxa"/>
            <w:shd w:val="clear" w:color="auto" w:fill="auto"/>
            <w:noWrap/>
            <w:hideMark/>
          </w:tcPr>
          <w:p w14:paraId="476AC61A" w14:textId="4D82F7C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7.533</w:t>
            </w:r>
          </w:p>
        </w:tc>
        <w:tc>
          <w:tcPr>
            <w:tcW w:w="803" w:type="dxa"/>
            <w:shd w:val="clear" w:color="auto" w:fill="auto"/>
            <w:noWrap/>
            <w:hideMark/>
          </w:tcPr>
          <w:p w14:paraId="663EBDFE" w14:textId="0CCE091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5" w:type="dxa"/>
            <w:shd w:val="clear" w:color="auto" w:fill="auto"/>
            <w:noWrap/>
            <w:hideMark/>
          </w:tcPr>
          <w:p w14:paraId="100B9E5B" w14:textId="0D51E01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13.399</w:t>
            </w:r>
          </w:p>
        </w:tc>
        <w:tc>
          <w:tcPr>
            <w:tcW w:w="905" w:type="dxa"/>
            <w:shd w:val="clear" w:color="auto" w:fill="auto"/>
            <w:noWrap/>
            <w:hideMark/>
          </w:tcPr>
          <w:p w14:paraId="28C6BDCF" w14:textId="6C2BE21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63.519</w:t>
            </w:r>
          </w:p>
        </w:tc>
        <w:tc>
          <w:tcPr>
            <w:tcW w:w="720" w:type="dxa"/>
            <w:shd w:val="clear" w:color="auto" w:fill="auto"/>
            <w:noWrap/>
            <w:hideMark/>
          </w:tcPr>
          <w:p w14:paraId="6B6C833E" w14:textId="029767A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0.973</w:t>
            </w:r>
          </w:p>
        </w:tc>
        <w:tc>
          <w:tcPr>
            <w:tcW w:w="810" w:type="dxa"/>
            <w:shd w:val="clear" w:color="auto" w:fill="auto"/>
            <w:noWrap/>
            <w:hideMark/>
          </w:tcPr>
          <w:p w14:paraId="3CF3C195" w14:textId="50BB119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6E5645DF" w14:textId="6F5733E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7.500</w:t>
            </w:r>
          </w:p>
        </w:tc>
        <w:tc>
          <w:tcPr>
            <w:tcW w:w="810" w:type="dxa"/>
            <w:shd w:val="clear" w:color="auto" w:fill="auto"/>
            <w:noWrap/>
            <w:hideMark/>
          </w:tcPr>
          <w:p w14:paraId="7EC3668E" w14:textId="24D6D84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63.531</w:t>
            </w:r>
          </w:p>
        </w:tc>
        <w:tc>
          <w:tcPr>
            <w:tcW w:w="720" w:type="dxa"/>
            <w:shd w:val="clear" w:color="auto" w:fill="auto"/>
            <w:noWrap/>
            <w:hideMark/>
          </w:tcPr>
          <w:p w14:paraId="2942612E" w14:textId="065BD470"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-0.261</w:t>
            </w:r>
          </w:p>
        </w:tc>
        <w:tc>
          <w:tcPr>
            <w:tcW w:w="810" w:type="dxa"/>
            <w:shd w:val="clear" w:color="auto" w:fill="auto"/>
            <w:noWrap/>
            <w:hideMark/>
          </w:tcPr>
          <w:p w14:paraId="7296E478" w14:textId="5FC22572"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0.335</w:t>
            </w:r>
          </w:p>
        </w:tc>
        <w:tc>
          <w:tcPr>
            <w:tcW w:w="720" w:type="dxa"/>
            <w:shd w:val="clear" w:color="auto" w:fill="auto"/>
            <w:noWrap/>
            <w:hideMark/>
          </w:tcPr>
          <w:p w14:paraId="21C7C9BB" w14:textId="5F8F344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6.145</w:t>
            </w:r>
          </w:p>
        </w:tc>
        <w:tc>
          <w:tcPr>
            <w:tcW w:w="900" w:type="dxa"/>
            <w:shd w:val="clear" w:color="auto" w:fill="auto"/>
            <w:noWrap/>
            <w:hideMark/>
          </w:tcPr>
          <w:p w14:paraId="0892C169" w14:textId="4C26BCD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5.013</w:t>
            </w:r>
          </w:p>
        </w:tc>
      </w:tr>
      <w:tr w:rsidR="00F82E07" w:rsidRPr="00F82E07" w14:paraId="7BD31AF4" w14:textId="77777777" w:rsidTr="00F82E07">
        <w:trPr>
          <w:trHeight w:val="288"/>
        </w:trPr>
        <w:tc>
          <w:tcPr>
            <w:tcW w:w="636" w:type="dxa"/>
            <w:shd w:val="clear" w:color="auto" w:fill="auto"/>
            <w:noWrap/>
            <w:hideMark/>
          </w:tcPr>
          <w:p w14:paraId="3FF71DF1"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1987</w:t>
            </w:r>
          </w:p>
        </w:tc>
        <w:tc>
          <w:tcPr>
            <w:tcW w:w="711" w:type="dxa"/>
            <w:shd w:val="clear" w:color="auto" w:fill="auto"/>
            <w:noWrap/>
            <w:hideMark/>
          </w:tcPr>
          <w:p w14:paraId="064483C4" w14:textId="402D93C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5.981</w:t>
            </w:r>
          </w:p>
        </w:tc>
        <w:tc>
          <w:tcPr>
            <w:tcW w:w="803" w:type="dxa"/>
            <w:shd w:val="clear" w:color="auto" w:fill="auto"/>
            <w:noWrap/>
            <w:hideMark/>
          </w:tcPr>
          <w:p w14:paraId="0D7FB3A6" w14:textId="398A412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1.683</w:t>
            </w:r>
          </w:p>
        </w:tc>
        <w:tc>
          <w:tcPr>
            <w:tcW w:w="725" w:type="dxa"/>
            <w:shd w:val="clear" w:color="auto" w:fill="auto"/>
            <w:noWrap/>
            <w:hideMark/>
          </w:tcPr>
          <w:p w14:paraId="771B98AE" w14:textId="5133182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16.024</w:t>
            </w:r>
          </w:p>
        </w:tc>
        <w:tc>
          <w:tcPr>
            <w:tcW w:w="905" w:type="dxa"/>
            <w:shd w:val="clear" w:color="auto" w:fill="auto"/>
            <w:noWrap/>
            <w:hideMark/>
          </w:tcPr>
          <w:p w14:paraId="78BD3FF2" w14:textId="5C65D36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219.692</w:t>
            </w:r>
          </w:p>
        </w:tc>
        <w:tc>
          <w:tcPr>
            <w:tcW w:w="720" w:type="dxa"/>
            <w:shd w:val="clear" w:color="auto" w:fill="auto"/>
            <w:noWrap/>
            <w:hideMark/>
          </w:tcPr>
          <w:p w14:paraId="0F4B271F" w14:textId="368AD97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-0.666</w:t>
            </w:r>
          </w:p>
        </w:tc>
        <w:tc>
          <w:tcPr>
            <w:tcW w:w="810" w:type="dxa"/>
            <w:shd w:val="clear" w:color="auto" w:fill="auto"/>
            <w:noWrap/>
            <w:hideMark/>
          </w:tcPr>
          <w:p w14:paraId="51287BA5" w14:textId="7316B04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2.487</w:t>
            </w:r>
          </w:p>
        </w:tc>
        <w:tc>
          <w:tcPr>
            <w:tcW w:w="720" w:type="dxa"/>
            <w:shd w:val="clear" w:color="auto" w:fill="auto"/>
            <w:noWrap/>
            <w:hideMark/>
          </w:tcPr>
          <w:p w14:paraId="191C494D" w14:textId="68A4A8C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10.011</w:t>
            </w:r>
          </w:p>
        </w:tc>
        <w:tc>
          <w:tcPr>
            <w:tcW w:w="810" w:type="dxa"/>
            <w:shd w:val="clear" w:color="auto" w:fill="auto"/>
            <w:noWrap/>
            <w:hideMark/>
          </w:tcPr>
          <w:p w14:paraId="6D34D913" w14:textId="7CDC5E3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219.695</w:t>
            </w:r>
          </w:p>
        </w:tc>
        <w:tc>
          <w:tcPr>
            <w:tcW w:w="720" w:type="dxa"/>
            <w:shd w:val="clear" w:color="auto" w:fill="auto"/>
            <w:noWrap/>
            <w:hideMark/>
          </w:tcPr>
          <w:p w14:paraId="1F78A065" w14:textId="4A7E208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-0.134</w:t>
            </w:r>
          </w:p>
        </w:tc>
        <w:tc>
          <w:tcPr>
            <w:tcW w:w="810" w:type="dxa"/>
            <w:shd w:val="clear" w:color="auto" w:fill="auto"/>
            <w:noWrap/>
            <w:hideMark/>
          </w:tcPr>
          <w:p w14:paraId="71AE0B25" w14:textId="06DA07A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0.472</w:t>
            </w:r>
          </w:p>
        </w:tc>
        <w:tc>
          <w:tcPr>
            <w:tcW w:w="720" w:type="dxa"/>
            <w:shd w:val="clear" w:color="auto" w:fill="auto"/>
            <w:noWrap/>
            <w:hideMark/>
          </w:tcPr>
          <w:p w14:paraId="3CEE7D15" w14:textId="2AC25BA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7.647</w:t>
            </w:r>
          </w:p>
        </w:tc>
        <w:tc>
          <w:tcPr>
            <w:tcW w:w="900" w:type="dxa"/>
            <w:shd w:val="clear" w:color="auto" w:fill="auto"/>
            <w:noWrap/>
            <w:hideMark/>
          </w:tcPr>
          <w:p w14:paraId="2441652C" w14:textId="6514E63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7.894</w:t>
            </w:r>
          </w:p>
        </w:tc>
      </w:tr>
      <w:tr w:rsidR="00F82E07" w:rsidRPr="00F82E07" w14:paraId="7EE582C7" w14:textId="77777777" w:rsidTr="00F82E07">
        <w:trPr>
          <w:trHeight w:val="288"/>
        </w:trPr>
        <w:tc>
          <w:tcPr>
            <w:tcW w:w="636" w:type="dxa"/>
            <w:shd w:val="clear" w:color="auto" w:fill="auto"/>
            <w:noWrap/>
            <w:hideMark/>
          </w:tcPr>
          <w:p w14:paraId="6CBDF7E7"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1988</w:t>
            </w:r>
          </w:p>
        </w:tc>
        <w:tc>
          <w:tcPr>
            <w:tcW w:w="711" w:type="dxa"/>
            <w:shd w:val="clear" w:color="auto" w:fill="auto"/>
            <w:noWrap/>
            <w:hideMark/>
          </w:tcPr>
          <w:p w14:paraId="4EDC3D19" w14:textId="064A06F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6.262</w:t>
            </w:r>
          </w:p>
        </w:tc>
        <w:tc>
          <w:tcPr>
            <w:tcW w:w="803" w:type="dxa"/>
            <w:shd w:val="clear" w:color="auto" w:fill="auto"/>
            <w:noWrap/>
            <w:hideMark/>
          </w:tcPr>
          <w:p w14:paraId="7220BC60" w14:textId="194C189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1.538</w:t>
            </w:r>
          </w:p>
        </w:tc>
        <w:tc>
          <w:tcPr>
            <w:tcW w:w="725" w:type="dxa"/>
            <w:shd w:val="clear" w:color="auto" w:fill="auto"/>
            <w:noWrap/>
            <w:hideMark/>
          </w:tcPr>
          <w:p w14:paraId="6CE795F9" w14:textId="3434A83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13.277</w:t>
            </w:r>
          </w:p>
        </w:tc>
        <w:tc>
          <w:tcPr>
            <w:tcW w:w="905" w:type="dxa"/>
            <w:shd w:val="clear" w:color="auto" w:fill="auto"/>
            <w:noWrap/>
            <w:hideMark/>
          </w:tcPr>
          <w:p w14:paraId="0B716F44" w14:textId="50BB59CE"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68.643</w:t>
            </w:r>
          </w:p>
        </w:tc>
        <w:tc>
          <w:tcPr>
            <w:tcW w:w="720" w:type="dxa"/>
            <w:shd w:val="clear" w:color="auto" w:fill="auto"/>
            <w:noWrap/>
            <w:hideMark/>
          </w:tcPr>
          <w:p w14:paraId="19C63648" w14:textId="1A7705A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-0.711</w:t>
            </w:r>
          </w:p>
        </w:tc>
        <w:tc>
          <w:tcPr>
            <w:tcW w:w="810" w:type="dxa"/>
            <w:shd w:val="clear" w:color="auto" w:fill="auto"/>
            <w:noWrap/>
            <w:hideMark/>
          </w:tcPr>
          <w:p w14:paraId="641D32EF" w14:textId="6A04CFF0"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2.287</w:t>
            </w:r>
          </w:p>
        </w:tc>
        <w:tc>
          <w:tcPr>
            <w:tcW w:w="720" w:type="dxa"/>
            <w:shd w:val="clear" w:color="auto" w:fill="auto"/>
            <w:noWrap/>
            <w:hideMark/>
          </w:tcPr>
          <w:p w14:paraId="4F37DF4D" w14:textId="4FC08DF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7.383</w:t>
            </w:r>
          </w:p>
        </w:tc>
        <w:tc>
          <w:tcPr>
            <w:tcW w:w="810" w:type="dxa"/>
            <w:shd w:val="clear" w:color="auto" w:fill="auto"/>
            <w:noWrap/>
            <w:hideMark/>
          </w:tcPr>
          <w:p w14:paraId="2D7E7D11" w14:textId="77E6742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68.656</w:t>
            </w:r>
          </w:p>
        </w:tc>
        <w:tc>
          <w:tcPr>
            <w:tcW w:w="720" w:type="dxa"/>
            <w:shd w:val="clear" w:color="auto" w:fill="auto"/>
            <w:noWrap/>
            <w:hideMark/>
          </w:tcPr>
          <w:p w14:paraId="6890C4D3" w14:textId="7C4AC6B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-0.350</w:t>
            </w:r>
          </w:p>
        </w:tc>
        <w:tc>
          <w:tcPr>
            <w:tcW w:w="810" w:type="dxa"/>
            <w:shd w:val="clear" w:color="auto" w:fill="auto"/>
            <w:noWrap/>
            <w:hideMark/>
          </w:tcPr>
          <w:p w14:paraId="14DBAFB7" w14:textId="2C3A60D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0.425</w:t>
            </w:r>
          </w:p>
        </w:tc>
        <w:tc>
          <w:tcPr>
            <w:tcW w:w="720" w:type="dxa"/>
            <w:shd w:val="clear" w:color="auto" w:fill="auto"/>
            <w:noWrap/>
            <w:hideMark/>
          </w:tcPr>
          <w:p w14:paraId="4AF0C9E2" w14:textId="12EFAF1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5.155</w:t>
            </w:r>
          </w:p>
        </w:tc>
        <w:tc>
          <w:tcPr>
            <w:tcW w:w="900" w:type="dxa"/>
            <w:shd w:val="clear" w:color="auto" w:fill="auto"/>
            <w:noWrap/>
            <w:hideMark/>
          </w:tcPr>
          <w:p w14:paraId="127DCB1B" w14:textId="0585448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5.008</w:t>
            </w:r>
          </w:p>
        </w:tc>
      </w:tr>
      <w:tr w:rsidR="00F82E07" w:rsidRPr="00F82E07" w14:paraId="3EC6A827" w14:textId="77777777" w:rsidTr="00F82E07">
        <w:trPr>
          <w:trHeight w:val="288"/>
        </w:trPr>
        <w:tc>
          <w:tcPr>
            <w:tcW w:w="636" w:type="dxa"/>
            <w:shd w:val="clear" w:color="auto" w:fill="FFFF00"/>
            <w:noWrap/>
            <w:hideMark/>
          </w:tcPr>
          <w:p w14:paraId="45D7006F"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1989</w:t>
            </w:r>
          </w:p>
        </w:tc>
        <w:tc>
          <w:tcPr>
            <w:tcW w:w="711" w:type="dxa"/>
            <w:shd w:val="clear" w:color="auto" w:fill="FFFF00"/>
            <w:noWrap/>
            <w:hideMark/>
          </w:tcPr>
          <w:p w14:paraId="64386AC7" w14:textId="491D9B1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7.068</w:t>
            </w:r>
          </w:p>
        </w:tc>
        <w:tc>
          <w:tcPr>
            <w:tcW w:w="803" w:type="dxa"/>
            <w:shd w:val="clear" w:color="auto" w:fill="FFFF00"/>
            <w:noWrap/>
            <w:hideMark/>
          </w:tcPr>
          <w:p w14:paraId="636546EE" w14:textId="3B92A79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1.875</w:t>
            </w:r>
          </w:p>
        </w:tc>
        <w:tc>
          <w:tcPr>
            <w:tcW w:w="725" w:type="dxa"/>
            <w:shd w:val="clear" w:color="auto" w:fill="FFFF00"/>
            <w:noWrap/>
            <w:hideMark/>
          </w:tcPr>
          <w:p w14:paraId="3F5F1538" w14:textId="3B3D271E"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11.864</w:t>
            </w:r>
          </w:p>
        </w:tc>
        <w:tc>
          <w:tcPr>
            <w:tcW w:w="905" w:type="dxa"/>
            <w:shd w:val="clear" w:color="auto" w:fill="FFFF00"/>
            <w:noWrap/>
            <w:hideMark/>
          </w:tcPr>
          <w:p w14:paraId="3DBDC961" w14:textId="1570B1A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69.327</w:t>
            </w:r>
          </w:p>
        </w:tc>
        <w:tc>
          <w:tcPr>
            <w:tcW w:w="720" w:type="dxa"/>
            <w:shd w:val="clear" w:color="auto" w:fill="FFFF00"/>
            <w:noWrap/>
            <w:hideMark/>
          </w:tcPr>
          <w:p w14:paraId="34E36562" w14:textId="228A331E"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-0.295</w:t>
            </w:r>
          </w:p>
        </w:tc>
        <w:tc>
          <w:tcPr>
            <w:tcW w:w="810" w:type="dxa"/>
            <w:shd w:val="clear" w:color="auto" w:fill="FFFF00"/>
            <w:noWrap/>
            <w:hideMark/>
          </w:tcPr>
          <w:p w14:paraId="12B51D99" w14:textId="7B8AF71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2.416</w:t>
            </w:r>
          </w:p>
        </w:tc>
        <w:tc>
          <w:tcPr>
            <w:tcW w:w="720" w:type="dxa"/>
            <w:shd w:val="clear" w:color="auto" w:fill="FFFF00"/>
            <w:noWrap/>
            <w:hideMark/>
          </w:tcPr>
          <w:p w14:paraId="493D2483" w14:textId="3C27635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6.194</w:t>
            </w:r>
          </w:p>
        </w:tc>
        <w:tc>
          <w:tcPr>
            <w:tcW w:w="810" w:type="dxa"/>
            <w:shd w:val="clear" w:color="auto" w:fill="FFFF00"/>
            <w:noWrap/>
            <w:hideMark/>
          </w:tcPr>
          <w:p w14:paraId="49AE9CB1" w14:textId="1D85257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69.377</w:t>
            </w:r>
          </w:p>
        </w:tc>
        <w:tc>
          <w:tcPr>
            <w:tcW w:w="720" w:type="dxa"/>
            <w:shd w:val="clear" w:color="auto" w:fill="FFFF00"/>
            <w:noWrap/>
            <w:hideMark/>
          </w:tcPr>
          <w:p w14:paraId="4ABE09BE" w14:textId="216B229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-0.751</w:t>
            </w:r>
          </w:p>
        </w:tc>
        <w:tc>
          <w:tcPr>
            <w:tcW w:w="810" w:type="dxa"/>
            <w:shd w:val="clear" w:color="auto" w:fill="FFFF00"/>
            <w:noWrap/>
            <w:hideMark/>
          </w:tcPr>
          <w:p w14:paraId="778896E3" w14:textId="138E188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0.300</w:t>
            </w:r>
          </w:p>
        </w:tc>
        <w:tc>
          <w:tcPr>
            <w:tcW w:w="720" w:type="dxa"/>
            <w:shd w:val="clear" w:color="auto" w:fill="FFFF00"/>
            <w:noWrap/>
            <w:hideMark/>
          </w:tcPr>
          <w:p w14:paraId="4E116CA3" w14:textId="211227BE"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2.896</w:t>
            </w:r>
          </w:p>
        </w:tc>
        <w:tc>
          <w:tcPr>
            <w:tcW w:w="900" w:type="dxa"/>
            <w:shd w:val="clear" w:color="auto" w:fill="FFFF00"/>
            <w:noWrap/>
            <w:hideMark/>
          </w:tcPr>
          <w:p w14:paraId="0D8191E5" w14:textId="7C95C46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2.154</w:t>
            </w:r>
          </w:p>
        </w:tc>
      </w:tr>
      <w:tr w:rsidR="00F82E07" w:rsidRPr="00F82E07" w14:paraId="09770369" w14:textId="77777777" w:rsidTr="00F82E07">
        <w:trPr>
          <w:trHeight w:val="288"/>
        </w:trPr>
        <w:tc>
          <w:tcPr>
            <w:tcW w:w="636" w:type="dxa"/>
            <w:shd w:val="clear" w:color="auto" w:fill="auto"/>
            <w:noWrap/>
            <w:hideMark/>
          </w:tcPr>
          <w:p w14:paraId="662DAF37"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1990</w:t>
            </w:r>
          </w:p>
        </w:tc>
        <w:tc>
          <w:tcPr>
            <w:tcW w:w="711" w:type="dxa"/>
            <w:shd w:val="clear" w:color="auto" w:fill="auto"/>
            <w:noWrap/>
            <w:hideMark/>
          </w:tcPr>
          <w:p w14:paraId="01A7C307" w14:textId="356E062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12.339</w:t>
            </w:r>
          </w:p>
        </w:tc>
        <w:tc>
          <w:tcPr>
            <w:tcW w:w="803" w:type="dxa"/>
            <w:shd w:val="clear" w:color="auto" w:fill="auto"/>
            <w:noWrap/>
            <w:hideMark/>
          </w:tcPr>
          <w:p w14:paraId="1BF18231" w14:textId="56C0B51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5" w:type="dxa"/>
            <w:shd w:val="clear" w:color="auto" w:fill="auto"/>
            <w:noWrap/>
            <w:hideMark/>
          </w:tcPr>
          <w:p w14:paraId="1B1C5072" w14:textId="4588790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11.704</w:t>
            </w:r>
          </w:p>
        </w:tc>
        <w:tc>
          <w:tcPr>
            <w:tcW w:w="905" w:type="dxa"/>
            <w:shd w:val="clear" w:color="auto" w:fill="auto"/>
            <w:noWrap/>
            <w:hideMark/>
          </w:tcPr>
          <w:p w14:paraId="2846DEB3" w14:textId="0900736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41DA3A7A" w14:textId="34AF7E5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5.363</w:t>
            </w:r>
          </w:p>
        </w:tc>
        <w:tc>
          <w:tcPr>
            <w:tcW w:w="810" w:type="dxa"/>
            <w:shd w:val="clear" w:color="auto" w:fill="auto"/>
            <w:noWrap/>
            <w:hideMark/>
          </w:tcPr>
          <w:p w14:paraId="6C023A6A" w14:textId="5EA4F48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2C87DFCE" w14:textId="132AD75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5.993</w:t>
            </w:r>
          </w:p>
        </w:tc>
        <w:tc>
          <w:tcPr>
            <w:tcW w:w="810" w:type="dxa"/>
            <w:shd w:val="clear" w:color="auto" w:fill="auto"/>
            <w:noWrap/>
            <w:hideMark/>
          </w:tcPr>
          <w:p w14:paraId="73A1BFDE" w14:textId="2D5CCE9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1F4AA648" w14:textId="62DC26E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-0.722</w:t>
            </w:r>
          </w:p>
        </w:tc>
        <w:tc>
          <w:tcPr>
            <w:tcW w:w="810" w:type="dxa"/>
            <w:shd w:val="clear" w:color="auto" w:fill="auto"/>
            <w:noWrap/>
            <w:hideMark/>
          </w:tcPr>
          <w:p w14:paraId="0DD9CABC" w14:textId="0EF44C6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0.336</w:t>
            </w:r>
          </w:p>
        </w:tc>
        <w:tc>
          <w:tcPr>
            <w:tcW w:w="720" w:type="dxa"/>
            <w:shd w:val="clear" w:color="auto" w:fill="auto"/>
            <w:noWrap/>
            <w:hideMark/>
          </w:tcPr>
          <w:p w14:paraId="77435912" w14:textId="0D88D11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2.646</w:t>
            </w:r>
          </w:p>
        </w:tc>
        <w:tc>
          <w:tcPr>
            <w:tcW w:w="900" w:type="dxa"/>
            <w:shd w:val="clear" w:color="auto" w:fill="auto"/>
            <w:noWrap/>
            <w:hideMark/>
          </w:tcPr>
          <w:p w14:paraId="6DBD1261" w14:textId="33E5F4E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2.383</w:t>
            </w:r>
          </w:p>
        </w:tc>
      </w:tr>
      <w:tr w:rsidR="00F82E07" w:rsidRPr="00F82E07" w14:paraId="08744812" w14:textId="77777777" w:rsidTr="00F82E07">
        <w:trPr>
          <w:trHeight w:val="288"/>
        </w:trPr>
        <w:tc>
          <w:tcPr>
            <w:tcW w:w="636" w:type="dxa"/>
            <w:shd w:val="clear" w:color="auto" w:fill="auto"/>
            <w:noWrap/>
            <w:hideMark/>
          </w:tcPr>
          <w:p w14:paraId="35CA8379"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1991</w:t>
            </w:r>
          </w:p>
        </w:tc>
        <w:tc>
          <w:tcPr>
            <w:tcW w:w="711" w:type="dxa"/>
            <w:shd w:val="clear" w:color="auto" w:fill="auto"/>
            <w:noWrap/>
            <w:hideMark/>
          </w:tcPr>
          <w:p w14:paraId="352298DE" w14:textId="0D06ED3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12.304</w:t>
            </w:r>
          </w:p>
        </w:tc>
        <w:tc>
          <w:tcPr>
            <w:tcW w:w="803" w:type="dxa"/>
            <w:shd w:val="clear" w:color="auto" w:fill="auto"/>
            <w:noWrap/>
            <w:hideMark/>
          </w:tcPr>
          <w:p w14:paraId="0B4F434F" w14:textId="6EC0787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38.041</w:t>
            </w:r>
          </w:p>
        </w:tc>
        <w:tc>
          <w:tcPr>
            <w:tcW w:w="725" w:type="dxa"/>
            <w:shd w:val="clear" w:color="auto" w:fill="auto"/>
            <w:noWrap/>
            <w:hideMark/>
          </w:tcPr>
          <w:p w14:paraId="7AD5EC30" w14:textId="7D9A19F0"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11.711</w:t>
            </w:r>
          </w:p>
        </w:tc>
        <w:tc>
          <w:tcPr>
            <w:tcW w:w="905" w:type="dxa"/>
            <w:shd w:val="clear" w:color="auto" w:fill="auto"/>
            <w:noWrap/>
            <w:hideMark/>
          </w:tcPr>
          <w:p w14:paraId="7BD2DA01" w14:textId="47B13DC0"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63026035" w14:textId="4CE77E3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5.419</w:t>
            </w:r>
          </w:p>
        </w:tc>
        <w:tc>
          <w:tcPr>
            <w:tcW w:w="810" w:type="dxa"/>
            <w:shd w:val="clear" w:color="auto" w:fill="auto"/>
            <w:noWrap/>
            <w:hideMark/>
          </w:tcPr>
          <w:p w14:paraId="6D31B73B" w14:textId="2593178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38.076</w:t>
            </w:r>
          </w:p>
        </w:tc>
        <w:tc>
          <w:tcPr>
            <w:tcW w:w="720" w:type="dxa"/>
            <w:shd w:val="clear" w:color="auto" w:fill="auto"/>
            <w:noWrap/>
            <w:hideMark/>
          </w:tcPr>
          <w:p w14:paraId="274F3471" w14:textId="48FE084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5.985</w:t>
            </w:r>
          </w:p>
        </w:tc>
        <w:tc>
          <w:tcPr>
            <w:tcW w:w="810" w:type="dxa"/>
            <w:shd w:val="clear" w:color="auto" w:fill="auto"/>
            <w:noWrap/>
            <w:hideMark/>
          </w:tcPr>
          <w:p w14:paraId="249B9D02" w14:textId="3D0FDD0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00E313EC" w14:textId="7D07533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-0.653</w:t>
            </w:r>
          </w:p>
        </w:tc>
        <w:tc>
          <w:tcPr>
            <w:tcW w:w="810" w:type="dxa"/>
            <w:shd w:val="clear" w:color="auto" w:fill="auto"/>
            <w:noWrap/>
            <w:hideMark/>
          </w:tcPr>
          <w:p w14:paraId="227FEF12" w14:textId="77244F5E"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0.356</w:t>
            </w:r>
          </w:p>
        </w:tc>
        <w:tc>
          <w:tcPr>
            <w:tcW w:w="720" w:type="dxa"/>
            <w:shd w:val="clear" w:color="auto" w:fill="auto"/>
            <w:noWrap/>
            <w:hideMark/>
          </w:tcPr>
          <w:p w14:paraId="21035112" w14:textId="650260E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2.588</w:t>
            </w:r>
          </w:p>
        </w:tc>
        <w:tc>
          <w:tcPr>
            <w:tcW w:w="900" w:type="dxa"/>
            <w:shd w:val="clear" w:color="auto" w:fill="auto"/>
            <w:noWrap/>
            <w:hideMark/>
          </w:tcPr>
          <w:p w14:paraId="1749E21E" w14:textId="011CD80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2.578</w:t>
            </w:r>
          </w:p>
        </w:tc>
      </w:tr>
      <w:tr w:rsidR="00F82E07" w:rsidRPr="00F82E07" w14:paraId="1804431E" w14:textId="77777777" w:rsidTr="00F82E07">
        <w:trPr>
          <w:trHeight w:val="288"/>
        </w:trPr>
        <w:tc>
          <w:tcPr>
            <w:tcW w:w="636" w:type="dxa"/>
            <w:shd w:val="clear" w:color="auto" w:fill="auto"/>
            <w:noWrap/>
            <w:hideMark/>
          </w:tcPr>
          <w:p w14:paraId="6FFD87FB"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1992</w:t>
            </w:r>
          </w:p>
        </w:tc>
        <w:tc>
          <w:tcPr>
            <w:tcW w:w="711" w:type="dxa"/>
            <w:shd w:val="clear" w:color="auto" w:fill="auto"/>
            <w:noWrap/>
            <w:hideMark/>
          </w:tcPr>
          <w:p w14:paraId="6C569B89" w14:textId="2351295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12.200</w:t>
            </w:r>
          </w:p>
        </w:tc>
        <w:tc>
          <w:tcPr>
            <w:tcW w:w="803" w:type="dxa"/>
            <w:shd w:val="clear" w:color="auto" w:fill="auto"/>
            <w:noWrap/>
            <w:hideMark/>
          </w:tcPr>
          <w:p w14:paraId="5199B5DA" w14:textId="4BEDE36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33.709</w:t>
            </w:r>
          </w:p>
        </w:tc>
        <w:tc>
          <w:tcPr>
            <w:tcW w:w="725" w:type="dxa"/>
            <w:shd w:val="clear" w:color="auto" w:fill="auto"/>
            <w:noWrap/>
            <w:hideMark/>
          </w:tcPr>
          <w:p w14:paraId="10E2595E" w14:textId="49E56B5E"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11.752</w:t>
            </w:r>
          </w:p>
        </w:tc>
        <w:tc>
          <w:tcPr>
            <w:tcW w:w="905" w:type="dxa"/>
            <w:shd w:val="clear" w:color="auto" w:fill="auto"/>
            <w:noWrap/>
            <w:hideMark/>
          </w:tcPr>
          <w:p w14:paraId="568B3793" w14:textId="50E279F0"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35DFE6BB" w14:textId="47E05DA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5.608</w:t>
            </w:r>
          </w:p>
        </w:tc>
        <w:tc>
          <w:tcPr>
            <w:tcW w:w="810" w:type="dxa"/>
            <w:shd w:val="clear" w:color="auto" w:fill="auto"/>
            <w:noWrap/>
            <w:hideMark/>
          </w:tcPr>
          <w:p w14:paraId="69A37616" w14:textId="06E0EB7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33.730</w:t>
            </w:r>
          </w:p>
        </w:tc>
        <w:tc>
          <w:tcPr>
            <w:tcW w:w="720" w:type="dxa"/>
            <w:shd w:val="clear" w:color="auto" w:fill="auto"/>
            <w:noWrap/>
            <w:hideMark/>
          </w:tcPr>
          <w:p w14:paraId="3EF6283F" w14:textId="71FA27C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5.917</w:t>
            </w:r>
          </w:p>
        </w:tc>
        <w:tc>
          <w:tcPr>
            <w:tcW w:w="810" w:type="dxa"/>
            <w:shd w:val="clear" w:color="auto" w:fill="auto"/>
            <w:noWrap/>
            <w:hideMark/>
          </w:tcPr>
          <w:p w14:paraId="0472D534" w14:textId="69342CF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4469D6F9" w14:textId="39EFB2D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-0.420</w:t>
            </w:r>
          </w:p>
        </w:tc>
        <w:tc>
          <w:tcPr>
            <w:tcW w:w="810" w:type="dxa"/>
            <w:shd w:val="clear" w:color="auto" w:fill="auto"/>
            <w:noWrap/>
            <w:hideMark/>
          </w:tcPr>
          <w:p w14:paraId="2B68F94E" w14:textId="420AAA7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0.496</w:t>
            </w:r>
          </w:p>
        </w:tc>
        <w:tc>
          <w:tcPr>
            <w:tcW w:w="720" w:type="dxa"/>
            <w:shd w:val="clear" w:color="auto" w:fill="auto"/>
            <w:noWrap/>
            <w:hideMark/>
          </w:tcPr>
          <w:p w14:paraId="7530FFEC" w14:textId="4AC6593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4.429</w:t>
            </w:r>
          </w:p>
        </w:tc>
        <w:tc>
          <w:tcPr>
            <w:tcW w:w="900" w:type="dxa"/>
            <w:shd w:val="clear" w:color="auto" w:fill="auto"/>
            <w:noWrap/>
            <w:hideMark/>
          </w:tcPr>
          <w:p w14:paraId="73D6F1B9" w14:textId="28346D6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5.120</w:t>
            </w:r>
          </w:p>
        </w:tc>
      </w:tr>
      <w:tr w:rsidR="00F82E07" w:rsidRPr="00F82E07" w14:paraId="6AAE1D1D" w14:textId="77777777" w:rsidTr="00F82E07">
        <w:trPr>
          <w:trHeight w:val="288"/>
        </w:trPr>
        <w:tc>
          <w:tcPr>
            <w:tcW w:w="636" w:type="dxa"/>
            <w:shd w:val="clear" w:color="auto" w:fill="auto"/>
            <w:noWrap/>
            <w:hideMark/>
          </w:tcPr>
          <w:p w14:paraId="768F8194"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1993</w:t>
            </w:r>
          </w:p>
        </w:tc>
        <w:tc>
          <w:tcPr>
            <w:tcW w:w="711" w:type="dxa"/>
            <w:shd w:val="clear" w:color="auto" w:fill="auto"/>
            <w:noWrap/>
            <w:hideMark/>
          </w:tcPr>
          <w:p w14:paraId="7A6B06FE" w14:textId="24F4440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12.881</w:t>
            </w:r>
          </w:p>
        </w:tc>
        <w:tc>
          <w:tcPr>
            <w:tcW w:w="803" w:type="dxa"/>
            <w:shd w:val="clear" w:color="auto" w:fill="auto"/>
            <w:noWrap/>
            <w:hideMark/>
          </w:tcPr>
          <w:p w14:paraId="76F844C4" w14:textId="63A8988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44.794</w:t>
            </w:r>
          </w:p>
        </w:tc>
        <w:tc>
          <w:tcPr>
            <w:tcW w:w="725" w:type="dxa"/>
            <w:shd w:val="clear" w:color="auto" w:fill="auto"/>
            <w:noWrap/>
            <w:hideMark/>
          </w:tcPr>
          <w:p w14:paraId="2D731535" w14:textId="2EFCE16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11.465</w:t>
            </w:r>
          </w:p>
        </w:tc>
        <w:tc>
          <w:tcPr>
            <w:tcW w:w="905" w:type="dxa"/>
            <w:shd w:val="clear" w:color="auto" w:fill="auto"/>
            <w:noWrap/>
            <w:hideMark/>
          </w:tcPr>
          <w:p w14:paraId="33014B6D" w14:textId="3682D16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53B75EC7" w14:textId="6E4A9E9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6.344</w:t>
            </w:r>
          </w:p>
        </w:tc>
        <w:tc>
          <w:tcPr>
            <w:tcW w:w="810" w:type="dxa"/>
            <w:shd w:val="clear" w:color="auto" w:fill="auto"/>
            <w:noWrap/>
            <w:hideMark/>
          </w:tcPr>
          <w:p w14:paraId="3CBBCB64" w14:textId="31E949D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44.807</w:t>
            </w:r>
          </w:p>
        </w:tc>
        <w:tc>
          <w:tcPr>
            <w:tcW w:w="720" w:type="dxa"/>
            <w:shd w:val="clear" w:color="auto" w:fill="auto"/>
            <w:noWrap/>
            <w:hideMark/>
          </w:tcPr>
          <w:p w14:paraId="0B767FAB" w14:textId="06E5DF8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5.636</w:t>
            </w:r>
          </w:p>
        </w:tc>
        <w:tc>
          <w:tcPr>
            <w:tcW w:w="810" w:type="dxa"/>
            <w:shd w:val="clear" w:color="auto" w:fill="auto"/>
            <w:noWrap/>
            <w:hideMark/>
          </w:tcPr>
          <w:p w14:paraId="5C0C6968" w14:textId="08B719D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6334B403" w14:textId="6F90039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-0.369</w:t>
            </w:r>
          </w:p>
        </w:tc>
        <w:tc>
          <w:tcPr>
            <w:tcW w:w="810" w:type="dxa"/>
            <w:shd w:val="clear" w:color="auto" w:fill="auto"/>
            <w:noWrap/>
            <w:hideMark/>
          </w:tcPr>
          <w:p w14:paraId="77EAD33E" w14:textId="0EFD202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0.430</w:t>
            </w:r>
          </w:p>
        </w:tc>
        <w:tc>
          <w:tcPr>
            <w:tcW w:w="720" w:type="dxa"/>
            <w:shd w:val="clear" w:color="auto" w:fill="auto"/>
            <w:noWrap/>
            <w:hideMark/>
          </w:tcPr>
          <w:p w14:paraId="06B6F0E8" w14:textId="14258AE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4.791</w:t>
            </w:r>
          </w:p>
        </w:tc>
        <w:tc>
          <w:tcPr>
            <w:tcW w:w="900" w:type="dxa"/>
            <w:shd w:val="clear" w:color="auto" w:fill="auto"/>
            <w:noWrap/>
            <w:hideMark/>
          </w:tcPr>
          <w:p w14:paraId="33449FAA" w14:textId="4BD3C58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4.774</w:t>
            </w:r>
          </w:p>
        </w:tc>
      </w:tr>
      <w:tr w:rsidR="00F82E07" w:rsidRPr="00F82E07" w14:paraId="1DD4E616" w14:textId="77777777" w:rsidTr="00F82E07">
        <w:trPr>
          <w:trHeight w:val="288"/>
        </w:trPr>
        <w:tc>
          <w:tcPr>
            <w:tcW w:w="636" w:type="dxa"/>
            <w:shd w:val="clear" w:color="auto" w:fill="auto"/>
            <w:noWrap/>
            <w:hideMark/>
          </w:tcPr>
          <w:p w14:paraId="349FD201"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1994</w:t>
            </w:r>
          </w:p>
        </w:tc>
        <w:tc>
          <w:tcPr>
            <w:tcW w:w="711" w:type="dxa"/>
            <w:shd w:val="clear" w:color="auto" w:fill="auto"/>
            <w:noWrap/>
            <w:hideMark/>
          </w:tcPr>
          <w:p w14:paraId="72483C7D" w14:textId="7E3EFCA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13.348</w:t>
            </w:r>
          </w:p>
        </w:tc>
        <w:tc>
          <w:tcPr>
            <w:tcW w:w="803" w:type="dxa"/>
            <w:shd w:val="clear" w:color="auto" w:fill="auto"/>
            <w:noWrap/>
            <w:hideMark/>
          </w:tcPr>
          <w:p w14:paraId="5845763A" w14:textId="7B66E0D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51.252</w:t>
            </w:r>
          </w:p>
        </w:tc>
        <w:tc>
          <w:tcPr>
            <w:tcW w:w="725" w:type="dxa"/>
            <w:shd w:val="clear" w:color="auto" w:fill="auto"/>
            <w:noWrap/>
            <w:hideMark/>
          </w:tcPr>
          <w:p w14:paraId="7BD581C8" w14:textId="3155236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11.695</w:t>
            </w:r>
          </w:p>
        </w:tc>
        <w:tc>
          <w:tcPr>
            <w:tcW w:w="905" w:type="dxa"/>
            <w:shd w:val="clear" w:color="auto" w:fill="auto"/>
            <w:noWrap/>
            <w:hideMark/>
          </w:tcPr>
          <w:p w14:paraId="48E0D961" w14:textId="61DB09A0"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233.066</w:t>
            </w:r>
          </w:p>
        </w:tc>
        <w:tc>
          <w:tcPr>
            <w:tcW w:w="720" w:type="dxa"/>
            <w:shd w:val="clear" w:color="auto" w:fill="auto"/>
            <w:noWrap/>
            <w:hideMark/>
          </w:tcPr>
          <w:p w14:paraId="750044AA" w14:textId="57699F6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6.642</w:t>
            </w:r>
          </w:p>
        </w:tc>
        <w:tc>
          <w:tcPr>
            <w:tcW w:w="810" w:type="dxa"/>
            <w:shd w:val="clear" w:color="auto" w:fill="auto"/>
            <w:noWrap/>
            <w:hideMark/>
          </w:tcPr>
          <w:p w14:paraId="26571336" w14:textId="36A5B59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51.264</w:t>
            </w:r>
          </w:p>
        </w:tc>
        <w:tc>
          <w:tcPr>
            <w:tcW w:w="720" w:type="dxa"/>
            <w:shd w:val="clear" w:color="auto" w:fill="auto"/>
            <w:noWrap/>
            <w:hideMark/>
          </w:tcPr>
          <w:p w14:paraId="7588D65B" w14:textId="4BC6570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6.049</w:t>
            </w:r>
          </w:p>
        </w:tc>
        <w:tc>
          <w:tcPr>
            <w:tcW w:w="810" w:type="dxa"/>
            <w:shd w:val="clear" w:color="auto" w:fill="auto"/>
            <w:noWrap/>
            <w:hideMark/>
          </w:tcPr>
          <w:p w14:paraId="1D9455CD" w14:textId="6E83784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233.257</w:t>
            </w:r>
          </w:p>
        </w:tc>
        <w:tc>
          <w:tcPr>
            <w:tcW w:w="720" w:type="dxa"/>
            <w:shd w:val="clear" w:color="auto" w:fill="auto"/>
            <w:noWrap/>
            <w:hideMark/>
          </w:tcPr>
          <w:p w14:paraId="5EAC4CF2" w14:textId="7CDBDB0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-0.446</w:t>
            </w:r>
          </w:p>
        </w:tc>
        <w:tc>
          <w:tcPr>
            <w:tcW w:w="810" w:type="dxa"/>
            <w:shd w:val="clear" w:color="auto" w:fill="auto"/>
            <w:noWrap/>
            <w:hideMark/>
          </w:tcPr>
          <w:p w14:paraId="1310D7F4" w14:textId="4247C75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0.310</w:t>
            </w:r>
          </w:p>
        </w:tc>
        <w:tc>
          <w:tcPr>
            <w:tcW w:w="720" w:type="dxa"/>
            <w:shd w:val="clear" w:color="auto" w:fill="auto"/>
            <w:noWrap/>
            <w:hideMark/>
          </w:tcPr>
          <w:p w14:paraId="08395EAC" w14:textId="0D945B4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3.715</w:t>
            </w:r>
          </w:p>
        </w:tc>
        <w:tc>
          <w:tcPr>
            <w:tcW w:w="900" w:type="dxa"/>
            <w:shd w:val="clear" w:color="auto" w:fill="auto"/>
            <w:noWrap/>
            <w:hideMark/>
          </w:tcPr>
          <w:p w14:paraId="1BF19459" w14:textId="3D688F30"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2.753</w:t>
            </w:r>
          </w:p>
        </w:tc>
      </w:tr>
      <w:tr w:rsidR="00F82E07" w:rsidRPr="00F82E07" w14:paraId="7DCFF43F" w14:textId="77777777" w:rsidTr="00F82E07">
        <w:trPr>
          <w:trHeight w:val="288"/>
        </w:trPr>
        <w:tc>
          <w:tcPr>
            <w:tcW w:w="636" w:type="dxa"/>
            <w:shd w:val="clear" w:color="auto" w:fill="auto"/>
            <w:noWrap/>
            <w:hideMark/>
          </w:tcPr>
          <w:p w14:paraId="0B8BA5F9"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1995</w:t>
            </w:r>
          </w:p>
        </w:tc>
        <w:tc>
          <w:tcPr>
            <w:tcW w:w="711" w:type="dxa"/>
            <w:shd w:val="clear" w:color="auto" w:fill="auto"/>
            <w:noWrap/>
            <w:hideMark/>
          </w:tcPr>
          <w:p w14:paraId="076AFBFB" w14:textId="3749EF8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11.988</w:t>
            </w:r>
          </w:p>
        </w:tc>
        <w:tc>
          <w:tcPr>
            <w:tcW w:w="803" w:type="dxa"/>
            <w:shd w:val="clear" w:color="auto" w:fill="auto"/>
            <w:noWrap/>
            <w:hideMark/>
          </w:tcPr>
          <w:p w14:paraId="2E517A57" w14:textId="10E30A8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36.396</w:t>
            </w:r>
          </w:p>
        </w:tc>
        <w:tc>
          <w:tcPr>
            <w:tcW w:w="725" w:type="dxa"/>
            <w:shd w:val="clear" w:color="auto" w:fill="auto"/>
            <w:noWrap/>
            <w:hideMark/>
          </w:tcPr>
          <w:p w14:paraId="06CF3141" w14:textId="46FFFAA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11.863</w:t>
            </w:r>
          </w:p>
        </w:tc>
        <w:tc>
          <w:tcPr>
            <w:tcW w:w="905" w:type="dxa"/>
            <w:shd w:val="clear" w:color="auto" w:fill="auto"/>
            <w:noWrap/>
            <w:hideMark/>
          </w:tcPr>
          <w:p w14:paraId="55A12F54" w14:textId="3243F93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111.774</w:t>
            </w:r>
          </w:p>
        </w:tc>
        <w:tc>
          <w:tcPr>
            <w:tcW w:w="720" w:type="dxa"/>
            <w:shd w:val="clear" w:color="auto" w:fill="auto"/>
            <w:noWrap/>
            <w:hideMark/>
          </w:tcPr>
          <w:p w14:paraId="23A18382" w14:textId="73EEC01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5.817</w:t>
            </w:r>
          </w:p>
        </w:tc>
        <w:tc>
          <w:tcPr>
            <w:tcW w:w="810" w:type="dxa"/>
            <w:shd w:val="clear" w:color="auto" w:fill="auto"/>
            <w:noWrap/>
            <w:hideMark/>
          </w:tcPr>
          <w:p w14:paraId="063ECB7A" w14:textId="10232BC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36.408</w:t>
            </w:r>
          </w:p>
        </w:tc>
        <w:tc>
          <w:tcPr>
            <w:tcW w:w="720" w:type="dxa"/>
            <w:shd w:val="clear" w:color="auto" w:fill="auto"/>
            <w:noWrap/>
            <w:hideMark/>
          </w:tcPr>
          <w:p w14:paraId="3210B21B" w14:textId="792CE08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5.805</w:t>
            </w:r>
          </w:p>
        </w:tc>
        <w:tc>
          <w:tcPr>
            <w:tcW w:w="810" w:type="dxa"/>
            <w:shd w:val="clear" w:color="auto" w:fill="auto"/>
            <w:noWrap/>
            <w:hideMark/>
          </w:tcPr>
          <w:p w14:paraId="458D84C8" w14:textId="4042816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111.874</w:t>
            </w:r>
          </w:p>
        </w:tc>
        <w:tc>
          <w:tcPr>
            <w:tcW w:w="720" w:type="dxa"/>
            <w:shd w:val="clear" w:color="auto" w:fill="auto"/>
            <w:noWrap/>
            <w:hideMark/>
          </w:tcPr>
          <w:p w14:paraId="612BD7BA" w14:textId="44A4684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-0.058</w:t>
            </w:r>
          </w:p>
        </w:tc>
        <w:tc>
          <w:tcPr>
            <w:tcW w:w="810" w:type="dxa"/>
            <w:shd w:val="clear" w:color="auto" w:fill="auto"/>
            <w:noWrap/>
            <w:hideMark/>
          </w:tcPr>
          <w:p w14:paraId="69FFEA10" w14:textId="57BAFBA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0.518</w:t>
            </w:r>
          </w:p>
        </w:tc>
        <w:tc>
          <w:tcPr>
            <w:tcW w:w="720" w:type="dxa"/>
            <w:shd w:val="clear" w:color="auto" w:fill="auto"/>
            <w:noWrap/>
            <w:hideMark/>
          </w:tcPr>
          <w:p w14:paraId="19C34C72" w14:textId="68273F9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8.939</w:t>
            </w:r>
          </w:p>
        </w:tc>
        <w:tc>
          <w:tcPr>
            <w:tcW w:w="900" w:type="dxa"/>
            <w:shd w:val="clear" w:color="auto" w:fill="auto"/>
            <w:noWrap/>
            <w:hideMark/>
          </w:tcPr>
          <w:p w14:paraId="745862B7" w14:textId="011AA49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9.881</w:t>
            </w:r>
          </w:p>
        </w:tc>
      </w:tr>
      <w:tr w:rsidR="00F82E07" w:rsidRPr="00F82E07" w14:paraId="24A3135F" w14:textId="77777777" w:rsidTr="00F82E07">
        <w:trPr>
          <w:trHeight w:val="288"/>
        </w:trPr>
        <w:tc>
          <w:tcPr>
            <w:tcW w:w="636" w:type="dxa"/>
            <w:shd w:val="clear" w:color="auto" w:fill="auto"/>
            <w:noWrap/>
            <w:hideMark/>
          </w:tcPr>
          <w:p w14:paraId="2DDA1923"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1996</w:t>
            </w:r>
          </w:p>
        </w:tc>
        <w:tc>
          <w:tcPr>
            <w:tcW w:w="711" w:type="dxa"/>
            <w:shd w:val="clear" w:color="auto" w:fill="auto"/>
            <w:noWrap/>
            <w:hideMark/>
          </w:tcPr>
          <w:p w14:paraId="23031E1F" w14:textId="18B6F79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11.966</w:t>
            </w:r>
          </w:p>
        </w:tc>
        <w:tc>
          <w:tcPr>
            <w:tcW w:w="803" w:type="dxa"/>
            <w:shd w:val="clear" w:color="auto" w:fill="auto"/>
            <w:noWrap/>
            <w:hideMark/>
          </w:tcPr>
          <w:p w14:paraId="49A74CE6" w14:textId="4EA34FD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37.397</w:t>
            </w:r>
          </w:p>
        </w:tc>
        <w:tc>
          <w:tcPr>
            <w:tcW w:w="725" w:type="dxa"/>
            <w:shd w:val="clear" w:color="auto" w:fill="auto"/>
            <w:noWrap/>
            <w:hideMark/>
          </w:tcPr>
          <w:p w14:paraId="323DF1E4" w14:textId="0703F5C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11.882</w:t>
            </w:r>
          </w:p>
        </w:tc>
        <w:tc>
          <w:tcPr>
            <w:tcW w:w="905" w:type="dxa"/>
            <w:shd w:val="clear" w:color="auto" w:fill="auto"/>
            <w:noWrap/>
            <w:hideMark/>
          </w:tcPr>
          <w:p w14:paraId="0D75859B" w14:textId="1305900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93.181</w:t>
            </w:r>
          </w:p>
        </w:tc>
        <w:tc>
          <w:tcPr>
            <w:tcW w:w="720" w:type="dxa"/>
            <w:shd w:val="clear" w:color="auto" w:fill="auto"/>
            <w:noWrap/>
            <w:hideMark/>
          </w:tcPr>
          <w:p w14:paraId="7093539D" w14:textId="5CDA2F70"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5.842</w:t>
            </w:r>
          </w:p>
        </w:tc>
        <w:tc>
          <w:tcPr>
            <w:tcW w:w="810" w:type="dxa"/>
            <w:shd w:val="clear" w:color="auto" w:fill="auto"/>
            <w:noWrap/>
            <w:hideMark/>
          </w:tcPr>
          <w:p w14:paraId="5EFB92BD" w14:textId="603D613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37.411</w:t>
            </w:r>
          </w:p>
        </w:tc>
        <w:tc>
          <w:tcPr>
            <w:tcW w:w="720" w:type="dxa"/>
            <w:shd w:val="clear" w:color="auto" w:fill="auto"/>
            <w:noWrap/>
            <w:hideMark/>
          </w:tcPr>
          <w:p w14:paraId="74393B4B" w14:textId="74C18B2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5.790</w:t>
            </w:r>
          </w:p>
        </w:tc>
        <w:tc>
          <w:tcPr>
            <w:tcW w:w="810" w:type="dxa"/>
            <w:shd w:val="clear" w:color="auto" w:fill="auto"/>
            <w:noWrap/>
            <w:hideMark/>
          </w:tcPr>
          <w:p w14:paraId="52A495E5" w14:textId="6231ACC0"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93.266</w:t>
            </w:r>
          </w:p>
        </w:tc>
        <w:tc>
          <w:tcPr>
            <w:tcW w:w="720" w:type="dxa"/>
            <w:shd w:val="clear" w:color="auto" w:fill="auto"/>
            <w:noWrap/>
            <w:hideMark/>
          </w:tcPr>
          <w:p w14:paraId="0F175088" w14:textId="396FEBF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-0.020</w:t>
            </w:r>
          </w:p>
        </w:tc>
        <w:tc>
          <w:tcPr>
            <w:tcW w:w="810" w:type="dxa"/>
            <w:shd w:val="clear" w:color="auto" w:fill="auto"/>
            <w:noWrap/>
            <w:hideMark/>
          </w:tcPr>
          <w:p w14:paraId="0C7918D2" w14:textId="2965CEC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0.527</w:t>
            </w:r>
          </w:p>
        </w:tc>
        <w:tc>
          <w:tcPr>
            <w:tcW w:w="720" w:type="dxa"/>
            <w:shd w:val="clear" w:color="auto" w:fill="auto"/>
            <w:noWrap/>
            <w:hideMark/>
          </w:tcPr>
          <w:p w14:paraId="1CB9F899" w14:textId="07E883B0"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9.588</w:t>
            </w:r>
          </w:p>
        </w:tc>
        <w:tc>
          <w:tcPr>
            <w:tcW w:w="900" w:type="dxa"/>
            <w:shd w:val="clear" w:color="auto" w:fill="auto"/>
            <w:noWrap/>
            <w:hideMark/>
          </w:tcPr>
          <w:p w14:paraId="2582C3ED" w14:textId="21000A8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11.563</w:t>
            </w:r>
          </w:p>
        </w:tc>
      </w:tr>
      <w:tr w:rsidR="00F82E07" w:rsidRPr="00F82E07" w14:paraId="77AA6120" w14:textId="77777777" w:rsidTr="00F82E07">
        <w:trPr>
          <w:trHeight w:val="288"/>
        </w:trPr>
        <w:tc>
          <w:tcPr>
            <w:tcW w:w="636" w:type="dxa"/>
            <w:shd w:val="clear" w:color="auto" w:fill="auto"/>
            <w:noWrap/>
            <w:hideMark/>
          </w:tcPr>
          <w:p w14:paraId="1F2AE6CD"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1997</w:t>
            </w:r>
          </w:p>
        </w:tc>
        <w:tc>
          <w:tcPr>
            <w:tcW w:w="711" w:type="dxa"/>
            <w:shd w:val="clear" w:color="auto" w:fill="auto"/>
            <w:noWrap/>
            <w:hideMark/>
          </w:tcPr>
          <w:p w14:paraId="4BE4FE4B" w14:textId="1725D69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13.744</w:t>
            </w:r>
          </w:p>
        </w:tc>
        <w:tc>
          <w:tcPr>
            <w:tcW w:w="803" w:type="dxa"/>
            <w:shd w:val="clear" w:color="auto" w:fill="auto"/>
            <w:noWrap/>
            <w:hideMark/>
          </w:tcPr>
          <w:p w14:paraId="2AFC6973" w14:textId="62E5EE3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105.672</w:t>
            </w:r>
          </w:p>
        </w:tc>
        <w:tc>
          <w:tcPr>
            <w:tcW w:w="725" w:type="dxa"/>
            <w:shd w:val="clear" w:color="auto" w:fill="auto"/>
            <w:noWrap/>
            <w:hideMark/>
          </w:tcPr>
          <w:p w14:paraId="30663154" w14:textId="1A83CEC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7.696</w:t>
            </w:r>
          </w:p>
        </w:tc>
        <w:tc>
          <w:tcPr>
            <w:tcW w:w="905" w:type="dxa"/>
            <w:shd w:val="clear" w:color="auto" w:fill="auto"/>
            <w:noWrap/>
            <w:hideMark/>
          </w:tcPr>
          <w:p w14:paraId="5B7F211B" w14:textId="24043B1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5.406</w:t>
            </w:r>
          </w:p>
        </w:tc>
        <w:tc>
          <w:tcPr>
            <w:tcW w:w="720" w:type="dxa"/>
            <w:shd w:val="clear" w:color="auto" w:fill="auto"/>
            <w:noWrap/>
            <w:hideMark/>
          </w:tcPr>
          <w:p w14:paraId="3725EE7D" w14:textId="67B6706E"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8.060</w:t>
            </w:r>
          </w:p>
        </w:tc>
        <w:tc>
          <w:tcPr>
            <w:tcW w:w="810" w:type="dxa"/>
            <w:shd w:val="clear" w:color="auto" w:fill="auto"/>
            <w:noWrap/>
            <w:hideMark/>
          </w:tcPr>
          <w:p w14:paraId="453AF78B" w14:textId="04CBD10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105.672</w:t>
            </w:r>
          </w:p>
        </w:tc>
        <w:tc>
          <w:tcPr>
            <w:tcW w:w="720" w:type="dxa"/>
            <w:shd w:val="clear" w:color="auto" w:fill="auto"/>
            <w:noWrap/>
            <w:hideMark/>
          </w:tcPr>
          <w:p w14:paraId="023769F0" w14:textId="0CF2C69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1.102</w:t>
            </w:r>
          </w:p>
        </w:tc>
        <w:tc>
          <w:tcPr>
            <w:tcW w:w="810" w:type="dxa"/>
            <w:shd w:val="clear" w:color="auto" w:fill="auto"/>
            <w:noWrap/>
            <w:hideMark/>
          </w:tcPr>
          <w:p w14:paraId="22E7D8E2" w14:textId="40035F9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5.906</w:t>
            </w:r>
          </w:p>
        </w:tc>
        <w:tc>
          <w:tcPr>
            <w:tcW w:w="720" w:type="dxa"/>
            <w:shd w:val="clear" w:color="auto" w:fill="auto"/>
            <w:noWrap/>
            <w:hideMark/>
          </w:tcPr>
          <w:p w14:paraId="33780E87" w14:textId="7D6A749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0.337</w:t>
            </w:r>
          </w:p>
        </w:tc>
        <w:tc>
          <w:tcPr>
            <w:tcW w:w="810" w:type="dxa"/>
            <w:shd w:val="clear" w:color="auto" w:fill="auto"/>
            <w:noWrap/>
            <w:hideMark/>
          </w:tcPr>
          <w:p w14:paraId="1FD212E8" w14:textId="466549E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0.621</w:t>
            </w:r>
          </w:p>
        </w:tc>
        <w:tc>
          <w:tcPr>
            <w:tcW w:w="720" w:type="dxa"/>
            <w:shd w:val="clear" w:color="auto" w:fill="auto"/>
            <w:noWrap/>
            <w:hideMark/>
          </w:tcPr>
          <w:p w14:paraId="592C1B28" w14:textId="5E4A0E7E"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24.517</w:t>
            </w:r>
          </w:p>
        </w:tc>
        <w:tc>
          <w:tcPr>
            <w:tcW w:w="900" w:type="dxa"/>
            <w:shd w:val="clear" w:color="auto" w:fill="auto"/>
            <w:noWrap/>
            <w:hideMark/>
          </w:tcPr>
          <w:p w14:paraId="0C1AB54F" w14:textId="298E109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32.501</w:t>
            </w:r>
          </w:p>
        </w:tc>
      </w:tr>
      <w:tr w:rsidR="00F82E07" w:rsidRPr="00F82E07" w14:paraId="4A7A6D09" w14:textId="77777777" w:rsidTr="00F82E07">
        <w:trPr>
          <w:trHeight w:val="288"/>
        </w:trPr>
        <w:tc>
          <w:tcPr>
            <w:tcW w:w="636" w:type="dxa"/>
            <w:shd w:val="clear" w:color="auto" w:fill="auto"/>
            <w:noWrap/>
            <w:hideMark/>
          </w:tcPr>
          <w:p w14:paraId="5E5D0920"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1998</w:t>
            </w:r>
          </w:p>
        </w:tc>
        <w:tc>
          <w:tcPr>
            <w:tcW w:w="711" w:type="dxa"/>
            <w:shd w:val="clear" w:color="auto" w:fill="auto"/>
            <w:noWrap/>
            <w:hideMark/>
          </w:tcPr>
          <w:p w14:paraId="3233FE3F" w14:textId="1865A72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12.980</w:t>
            </w:r>
          </w:p>
        </w:tc>
        <w:tc>
          <w:tcPr>
            <w:tcW w:w="803" w:type="dxa"/>
            <w:shd w:val="clear" w:color="auto" w:fill="auto"/>
            <w:noWrap/>
            <w:hideMark/>
          </w:tcPr>
          <w:p w14:paraId="0FAD86C3" w14:textId="78BA6692"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58.869</w:t>
            </w:r>
          </w:p>
        </w:tc>
        <w:tc>
          <w:tcPr>
            <w:tcW w:w="725" w:type="dxa"/>
            <w:shd w:val="clear" w:color="auto" w:fill="auto"/>
            <w:noWrap/>
            <w:hideMark/>
          </w:tcPr>
          <w:p w14:paraId="0F17B272" w14:textId="427F4A0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5.748</w:t>
            </w:r>
          </w:p>
        </w:tc>
        <w:tc>
          <w:tcPr>
            <w:tcW w:w="905" w:type="dxa"/>
            <w:shd w:val="clear" w:color="auto" w:fill="auto"/>
            <w:noWrap/>
            <w:hideMark/>
          </w:tcPr>
          <w:p w14:paraId="1B257D75" w14:textId="34C4D2A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1.618</w:t>
            </w:r>
          </w:p>
        </w:tc>
        <w:tc>
          <w:tcPr>
            <w:tcW w:w="720" w:type="dxa"/>
            <w:shd w:val="clear" w:color="auto" w:fill="auto"/>
            <w:noWrap/>
            <w:hideMark/>
          </w:tcPr>
          <w:p w14:paraId="084AB445" w14:textId="7FC6AAF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7.151</w:t>
            </w:r>
          </w:p>
        </w:tc>
        <w:tc>
          <w:tcPr>
            <w:tcW w:w="810" w:type="dxa"/>
            <w:shd w:val="clear" w:color="auto" w:fill="auto"/>
            <w:noWrap/>
            <w:hideMark/>
          </w:tcPr>
          <w:p w14:paraId="34F26879" w14:textId="48FFD5F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58.870</w:t>
            </w:r>
          </w:p>
        </w:tc>
        <w:tc>
          <w:tcPr>
            <w:tcW w:w="720" w:type="dxa"/>
            <w:shd w:val="clear" w:color="auto" w:fill="auto"/>
            <w:noWrap/>
            <w:hideMark/>
          </w:tcPr>
          <w:p w14:paraId="529EC6A4" w14:textId="54BFB93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-2.250</w:t>
            </w:r>
          </w:p>
        </w:tc>
        <w:tc>
          <w:tcPr>
            <w:tcW w:w="810" w:type="dxa"/>
            <w:shd w:val="clear" w:color="auto" w:fill="auto"/>
            <w:noWrap/>
            <w:hideMark/>
          </w:tcPr>
          <w:p w14:paraId="303775DE" w14:textId="585A709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6.036</w:t>
            </w:r>
          </w:p>
        </w:tc>
        <w:tc>
          <w:tcPr>
            <w:tcW w:w="720" w:type="dxa"/>
            <w:shd w:val="clear" w:color="auto" w:fill="auto"/>
            <w:noWrap/>
            <w:hideMark/>
          </w:tcPr>
          <w:p w14:paraId="5AB19BE4" w14:textId="58E1131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0.229</w:t>
            </w:r>
          </w:p>
        </w:tc>
        <w:tc>
          <w:tcPr>
            <w:tcW w:w="810" w:type="dxa"/>
            <w:shd w:val="clear" w:color="auto" w:fill="auto"/>
            <w:noWrap/>
            <w:hideMark/>
          </w:tcPr>
          <w:p w14:paraId="6AB6564A" w14:textId="799752C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0.584</w:t>
            </w:r>
          </w:p>
        </w:tc>
        <w:tc>
          <w:tcPr>
            <w:tcW w:w="720" w:type="dxa"/>
            <w:shd w:val="clear" w:color="auto" w:fill="auto"/>
            <w:noWrap/>
            <w:hideMark/>
          </w:tcPr>
          <w:p w14:paraId="70193444" w14:textId="52FC394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19.852</w:t>
            </w:r>
          </w:p>
        </w:tc>
        <w:tc>
          <w:tcPr>
            <w:tcW w:w="900" w:type="dxa"/>
            <w:shd w:val="clear" w:color="auto" w:fill="auto"/>
            <w:noWrap/>
            <w:hideMark/>
          </w:tcPr>
          <w:p w14:paraId="11F6F750" w14:textId="116963E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25.260</w:t>
            </w:r>
          </w:p>
        </w:tc>
      </w:tr>
      <w:tr w:rsidR="00F82E07" w:rsidRPr="00F82E07" w14:paraId="2D4EB006" w14:textId="77777777" w:rsidTr="00F82E07">
        <w:trPr>
          <w:trHeight w:val="288"/>
        </w:trPr>
        <w:tc>
          <w:tcPr>
            <w:tcW w:w="636" w:type="dxa"/>
            <w:shd w:val="clear" w:color="auto" w:fill="auto"/>
            <w:noWrap/>
            <w:hideMark/>
          </w:tcPr>
          <w:p w14:paraId="55B5DC38"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1999</w:t>
            </w:r>
          </w:p>
        </w:tc>
        <w:tc>
          <w:tcPr>
            <w:tcW w:w="711" w:type="dxa"/>
            <w:shd w:val="clear" w:color="auto" w:fill="auto"/>
            <w:noWrap/>
            <w:hideMark/>
          </w:tcPr>
          <w:p w14:paraId="3CCE240A" w14:textId="718A604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13.405</w:t>
            </w:r>
          </w:p>
        </w:tc>
        <w:tc>
          <w:tcPr>
            <w:tcW w:w="803" w:type="dxa"/>
            <w:shd w:val="clear" w:color="auto" w:fill="auto"/>
            <w:noWrap/>
            <w:hideMark/>
          </w:tcPr>
          <w:p w14:paraId="4B49695A" w14:textId="261AABE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47.136</w:t>
            </w:r>
          </w:p>
        </w:tc>
        <w:tc>
          <w:tcPr>
            <w:tcW w:w="725" w:type="dxa"/>
            <w:shd w:val="clear" w:color="auto" w:fill="auto"/>
            <w:noWrap/>
            <w:hideMark/>
          </w:tcPr>
          <w:p w14:paraId="5A5B73BE" w14:textId="425816F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11.393</w:t>
            </w:r>
          </w:p>
        </w:tc>
        <w:tc>
          <w:tcPr>
            <w:tcW w:w="905" w:type="dxa"/>
            <w:shd w:val="clear" w:color="auto" w:fill="auto"/>
            <w:noWrap/>
            <w:hideMark/>
          </w:tcPr>
          <w:p w14:paraId="017415E5" w14:textId="1F23C77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5D78ABCF" w14:textId="4C03AA1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7.144</w:t>
            </w:r>
          </w:p>
        </w:tc>
        <w:tc>
          <w:tcPr>
            <w:tcW w:w="810" w:type="dxa"/>
            <w:shd w:val="clear" w:color="auto" w:fill="auto"/>
            <w:noWrap/>
            <w:hideMark/>
          </w:tcPr>
          <w:p w14:paraId="79641830" w14:textId="73857EF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47.143</w:t>
            </w:r>
          </w:p>
        </w:tc>
        <w:tc>
          <w:tcPr>
            <w:tcW w:w="720" w:type="dxa"/>
            <w:shd w:val="clear" w:color="auto" w:fill="auto"/>
            <w:noWrap/>
            <w:hideMark/>
          </w:tcPr>
          <w:p w14:paraId="1000D5A3" w14:textId="4C38851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5.452</w:t>
            </w:r>
          </w:p>
        </w:tc>
        <w:tc>
          <w:tcPr>
            <w:tcW w:w="810" w:type="dxa"/>
            <w:shd w:val="clear" w:color="auto" w:fill="auto"/>
            <w:noWrap/>
            <w:hideMark/>
          </w:tcPr>
          <w:p w14:paraId="0B108CC9" w14:textId="70514F6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14F5A1D6" w14:textId="6F3FAA02"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-0.137</w:t>
            </w:r>
          </w:p>
        </w:tc>
        <w:tc>
          <w:tcPr>
            <w:tcW w:w="810" w:type="dxa"/>
            <w:shd w:val="clear" w:color="auto" w:fill="auto"/>
            <w:noWrap/>
            <w:hideMark/>
          </w:tcPr>
          <w:p w14:paraId="2E4E45AB" w14:textId="35FC3A3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0.447</w:t>
            </w:r>
          </w:p>
        </w:tc>
        <w:tc>
          <w:tcPr>
            <w:tcW w:w="720" w:type="dxa"/>
            <w:shd w:val="clear" w:color="auto" w:fill="auto"/>
            <w:noWrap/>
            <w:hideMark/>
          </w:tcPr>
          <w:p w14:paraId="0BD36A12" w14:textId="697B0F2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7.230</w:t>
            </w:r>
          </w:p>
        </w:tc>
        <w:tc>
          <w:tcPr>
            <w:tcW w:w="900" w:type="dxa"/>
            <w:shd w:val="clear" w:color="auto" w:fill="auto"/>
            <w:noWrap/>
            <w:hideMark/>
          </w:tcPr>
          <w:p w14:paraId="4898E9D0" w14:textId="6802E5C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7.396</w:t>
            </w:r>
          </w:p>
        </w:tc>
      </w:tr>
      <w:tr w:rsidR="00F82E07" w:rsidRPr="00F82E07" w14:paraId="0A85F711" w14:textId="77777777" w:rsidTr="00F82E07">
        <w:trPr>
          <w:trHeight w:val="288"/>
        </w:trPr>
        <w:tc>
          <w:tcPr>
            <w:tcW w:w="636" w:type="dxa"/>
            <w:shd w:val="clear" w:color="auto" w:fill="auto"/>
            <w:noWrap/>
            <w:hideMark/>
          </w:tcPr>
          <w:p w14:paraId="3EC39964"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2000</w:t>
            </w:r>
          </w:p>
        </w:tc>
        <w:tc>
          <w:tcPr>
            <w:tcW w:w="711" w:type="dxa"/>
            <w:shd w:val="clear" w:color="auto" w:fill="auto"/>
            <w:noWrap/>
            <w:hideMark/>
          </w:tcPr>
          <w:p w14:paraId="70E0688B" w14:textId="5E87389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14.297</w:t>
            </w:r>
          </w:p>
        </w:tc>
        <w:tc>
          <w:tcPr>
            <w:tcW w:w="803" w:type="dxa"/>
            <w:shd w:val="clear" w:color="auto" w:fill="auto"/>
            <w:noWrap/>
            <w:hideMark/>
          </w:tcPr>
          <w:p w14:paraId="6C1786D1" w14:textId="3F2BE6F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98.747</w:t>
            </w:r>
          </w:p>
        </w:tc>
        <w:tc>
          <w:tcPr>
            <w:tcW w:w="725" w:type="dxa"/>
            <w:shd w:val="clear" w:color="auto" w:fill="auto"/>
            <w:noWrap/>
            <w:hideMark/>
          </w:tcPr>
          <w:p w14:paraId="5D9BF689" w14:textId="573F5602"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5.732</w:t>
            </w:r>
          </w:p>
        </w:tc>
        <w:tc>
          <w:tcPr>
            <w:tcW w:w="905" w:type="dxa"/>
            <w:shd w:val="clear" w:color="auto" w:fill="auto"/>
            <w:noWrap/>
            <w:hideMark/>
          </w:tcPr>
          <w:p w14:paraId="434DD44A" w14:textId="3C72A14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1.989</w:t>
            </w:r>
          </w:p>
        </w:tc>
        <w:tc>
          <w:tcPr>
            <w:tcW w:w="720" w:type="dxa"/>
            <w:shd w:val="clear" w:color="auto" w:fill="auto"/>
            <w:noWrap/>
            <w:hideMark/>
          </w:tcPr>
          <w:p w14:paraId="1BD5F1A7" w14:textId="23295EE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8.272</w:t>
            </w:r>
          </w:p>
        </w:tc>
        <w:tc>
          <w:tcPr>
            <w:tcW w:w="810" w:type="dxa"/>
            <w:shd w:val="clear" w:color="auto" w:fill="auto"/>
            <w:noWrap/>
            <w:hideMark/>
          </w:tcPr>
          <w:p w14:paraId="79A4542E" w14:textId="12B9520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98.752</w:t>
            </w:r>
          </w:p>
        </w:tc>
        <w:tc>
          <w:tcPr>
            <w:tcW w:w="720" w:type="dxa"/>
            <w:shd w:val="clear" w:color="auto" w:fill="auto"/>
            <w:noWrap/>
            <w:hideMark/>
          </w:tcPr>
          <w:p w14:paraId="303E519D" w14:textId="3CD312C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-1.652</w:t>
            </w:r>
          </w:p>
        </w:tc>
        <w:tc>
          <w:tcPr>
            <w:tcW w:w="810" w:type="dxa"/>
            <w:shd w:val="clear" w:color="auto" w:fill="auto"/>
            <w:noWrap/>
            <w:hideMark/>
          </w:tcPr>
          <w:p w14:paraId="61CDB2E6" w14:textId="43622BA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6.425</w:t>
            </w:r>
          </w:p>
        </w:tc>
        <w:tc>
          <w:tcPr>
            <w:tcW w:w="720" w:type="dxa"/>
            <w:shd w:val="clear" w:color="auto" w:fill="auto"/>
            <w:noWrap/>
            <w:hideMark/>
          </w:tcPr>
          <w:p w14:paraId="2B550A9B" w14:textId="1364C4E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0.074</w:t>
            </w:r>
          </w:p>
        </w:tc>
        <w:tc>
          <w:tcPr>
            <w:tcW w:w="810" w:type="dxa"/>
            <w:shd w:val="clear" w:color="auto" w:fill="auto"/>
            <w:noWrap/>
            <w:hideMark/>
          </w:tcPr>
          <w:p w14:paraId="7884A91B" w14:textId="0321166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0.552</w:t>
            </w:r>
          </w:p>
        </w:tc>
        <w:tc>
          <w:tcPr>
            <w:tcW w:w="720" w:type="dxa"/>
            <w:shd w:val="clear" w:color="auto" w:fill="auto"/>
            <w:noWrap/>
            <w:hideMark/>
          </w:tcPr>
          <w:p w14:paraId="145877FB" w14:textId="762E665E"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12.085</w:t>
            </w:r>
          </w:p>
        </w:tc>
        <w:tc>
          <w:tcPr>
            <w:tcW w:w="900" w:type="dxa"/>
            <w:shd w:val="clear" w:color="auto" w:fill="auto"/>
            <w:noWrap/>
            <w:hideMark/>
          </w:tcPr>
          <w:p w14:paraId="20FFA5BD" w14:textId="56B8EBE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14.354</w:t>
            </w:r>
          </w:p>
        </w:tc>
      </w:tr>
      <w:tr w:rsidR="00F82E07" w:rsidRPr="00F82E07" w14:paraId="3814D84D" w14:textId="77777777" w:rsidTr="00F82E07">
        <w:trPr>
          <w:trHeight w:val="288"/>
        </w:trPr>
        <w:tc>
          <w:tcPr>
            <w:tcW w:w="636" w:type="dxa"/>
            <w:shd w:val="clear" w:color="auto" w:fill="auto"/>
            <w:noWrap/>
            <w:hideMark/>
          </w:tcPr>
          <w:p w14:paraId="5063EB84"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2001</w:t>
            </w:r>
          </w:p>
        </w:tc>
        <w:tc>
          <w:tcPr>
            <w:tcW w:w="711" w:type="dxa"/>
            <w:shd w:val="clear" w:color="auto" w:fill="auto"/>
            <w:noWrap/>
            <w:hideMark/>
          </w:tcPr>
          <w:p w14:paraId="244F0477" w14:textId="1E793DC2"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12.041</w:t>
            </w:r>
          </w:p>
        </w:tc>
        <w:tc>
          <w:tcPr>
            <w:tcW w:w="803" w:type="dxa"/>
            <w:shd w:val="clear" w:color="auto" w:fill="auto"/>
            <w:noWrap/>
            <w:hideMark/>
          </w:tcPr>
          <w:p w14:paraId="066B1716" w14:textId="0C4B9C5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31.917</w:t>
            </w:r>
          </w:p>
        </w:tc>
        <w:tc>
          <w:tcPr>
            <w:tcW w:w="725" w:type="dxa"/>
            <w:shd w:val="clear" w:color="auto" w:fill="auto"/>
            <w:noWrap/>
            <w:hideMark/>
          </w:tcPr>
          <w:p w14:paraId="55614FE7" w14:textId="4F3EC66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11.731</w:t>
            </w:r>
          </w:p>
        </w:tc>
        <w:tc>
          <w:tcPr>
            <w:tcW w:w="905" w:type="dxa"/>
            <w:shd w:val="clear" w:color="auto" w:fill="auto"/>
            <w:noWrap/>
            <w:hideMark/>
          </w:tcPr>
          <w:p w14:paraId="11433181" w14:textId="308726D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59CEDA82" w14:textId="2878085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5.698</w:t>
            </w:r>
          </w:p>
        </w:tc>
        <w:tc>
          <w:tcPr>
            <w:tcW w:w="810" w:type="dxa"/>
            <w:shd w:val="clear" w:color="auto" w:fill="auto"/>
            <w:noWrap/>
            <w:hideMark/>
          </w:tcPr>
          <w:p w14:paraId="6FA1935A" w14:textId="5B283B2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31.953</w:t>
            </w:r>
          </w:p>
        </w:tc>
        <w:tc>
          <w:tcPr>
            <w:tcW w:w="720" w:type="dxa"/>
            <w:shd w:val="clear" w:color="auto" w:fill="auto"/>
            <w:noWrap/>
            <w:hideMark/>
          </w:tcPr>
          <w:p w14:paraId="249ED3A4" w14:textId="4134B64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5.946</w:t>
            </w:r>
          </w:p>
        </w:tc>
        <w:tc>
          <w:tcPr>
            <w:tcW w:w="810" w:type="dxa"/>
            <w:shd w:val="clear" w:color="auto" w:fill="auto"/>
            <w:noWrap/>
            <w:hideMark/>
          </w:tcPr>
          <w:p w14:paraId="7C29FC70" w14:textId="7A77506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71C647ED" w14:textId="6381F08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-0.230</w:t>
            </w:r>
          </w:p>
        </w:tc>
        <w:tc>
          <w:tcPr>
            <w:tcW w:w="810" w:type="dxa"/>
            <w:shd w:val="clear" w:color="auto" w:fill="auto"/>
            <w:noWrap/>
            <w:hideMark/>
          </w:tcPr>
          <w:p w14:paraId="5EC23706" w14:textId="02ED2E0E"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0.398</w:t>
            </w:r>
          </w:p>
        </w:tc>
        <w:tc>
          <w:tcPr>
            <w:tcW w:w="720" w:type="dxa"/>
            <w:shd w:val="clear" w:color="auto" w:fill="auto"/>
            <w:noWrap/>
            <w:hideMark/>
          </w:tcPr>
          <w:p w14:paraId="5BC5B89F" w14:textId="1E33AAF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6.243</w:t>
            </w:r>
          </w:p>
        </w:tc>
        <w:tc>
          <w:tcPr>
            <w:tcW w:w="900" w:type="dxa"/>
            <w:shd w:val="clear" w:color="auto" w:fill="auto"/>
            <w:noWrap/>
            <w:hideMark/>
          </w:tcPr>
          <w:p w14:paraId="4B4884A0" w14:textId="565A2E6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5.598</w:t>
            </w:r>
          </w:p>
        </w:tc>
      </w:tr>
      <w:tr w:rsidR="00F82E07" w:rsidRPr="00F82E07" w14:paraId="57706B33" w14:textId="77777777" w:rsidTr="00F82E07">
        <w:trPr>
          <w:trHeight w:val="288"/>
        </w:trPr>
        <w:tc>
          <w:tcPr>
            <w:tcW w:w="636" w:type="dxa"/>
            <w:shd w:val="clear" w:color="auto" w:fill="auto"/>
            <w:noWrap/>
            <w:hideMark/>
          </w:tcPr>
          <w:p w14:paraId="12BAC436"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2002</w:t>
            </w:r>
          </w:p>
        </w:tc>
        <w:tc>
          <w:tcPr>
            <w:tcW w:w="711" w:type="dxa"/>
            <w:shd w:val="clear" w:color="auto" w:fill="auto"/>
            <w:noWrap/>
            <w:hideMark/>
          </w:tcPr>
          <w:p w14:paraId="220614F9" w14:textId="208DA48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13.694</w:t>
            </w:r>
          </w:p>
        </w:tc>
        <w:tc>
          <w:tcPr>
            <w:tcW w:w="803" w:type="dxa"/>
            <w:shd w:val="clear" w:color="auto" w:fill="auto"/>
            <w:noWrap/>
            <w:hideMark/>
          </w:tcPr>
          <w:p w14:paraId="5E5F67A0" w14:textId="28453FA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52.456</w:t>
            </w:r>
          </w:p>
        </w:tc>
        <w:tc>
          <w:tcPr>
            <w:tcW w:w="725" w:type="dxa"/>
            <w:shd w:val="clear" w:color="auto" w:fill="auto"/>
            <w:noWrap/>
            <w:hideMark/>
          </w:tcPr>
          <w:p w14:paraId="0D1756CB" w14:textId="145FC0E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5.888</w:t>
            </w:r>
          </w:p>
        </w:tc>
        <w:tc>
          <w:tcPr>
            <w:tcW w:w="905" w:type="dxa"/>
            <w:shd w:val="clear" w:color="auto" w:fill="auto"/>
            <w:noWrap/>
            <w:hideMark/>
          </w:tcPr>
          <w:p w14:paraId="53697247" w14:textId="12229F2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0F51E10B" w14:textId="3392398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7.486</w:t>
            </w:r>
          </w:p>
        </w:tc>
        <w:tc>
          <w:tcPr>
            <w:tcW w:w="810" w:type="dxa"/>
            <w:shd w:val="clear" w:color="auto" w:fill="auto"/>
            <w:noWrap/>
            <w:hideMark/>
          </w:tcPr>
          <w:p w14:paraId="53330EE7" w14:textId="22160E9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52.464</w:t>
            </w:r>
          </w:p>
        </w:tc>
        <w:tc>
          <w:tcPr>
            <w:tcW w:w="720" w:type="dxa"/>
            <w:shd w:val="clear" w:color="auto" w:fill="auto"/>
            <w:noWrap/>
            <w:hideMark/>
          </w:tcPr>
          <w:p w14:paraId="68CF9EB0" w14:textId="749B26D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-0.604</w:t>
            </w:r>
          </w:p>
        </w:tc>
        <w:tc>
          <w:tcPr>
            <w:tcW w:w="810" w:type="dxa"/>
            <w:shd w:val="clear" w:color="auto" w:fill="auto"/>
            <w:noWrap/>
            <w:hideMark/>
          </w:tcPr>
          <w:p w14:paraId="0007BFED" w14:textId="1D68693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445A8F7C" w14:textId="7B9D439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-0.162</w:t>
            </w:r>
          </w:p>
        </w:tc>
        <w:tc>
          <w:tcPr>
            <w:tcW w:w="810" w:type="dxa"/>
            <w:shd w:val="clear" w:color="auto" w:fill="auto"/>
            <w:noWrap/>
            <w:hideMark/>
          </w:tcPr>
          <w:p w14:paraId="613F5E37" w14:textId="5C58503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0.425</w:t>
            </w:r>
          </w:p>
        </w:tc>
        <w:tc>
          <w:tcPr>
            <w:tcW w:w="720" w:type="dxa"/>
            <w:shd w:val="clear" w:color="auto" w:fill="auto"/>
            <w:noWrap/>
            <w:hideMark/>
          </w:tcPr>
          <w:p w14:paraId="570E471C" w14:textId="26E0DDB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7.790</w:t>
            </w:r>
          </w:p>
        </w:tc>
        <w:tc>
          <w:tcPr>
            <w:tcW w:w="900" w:type="dxa"/>
            <w:shd w:val="clear" w:color="auto" w:fill="auto"/>
            <w:noWrap/>
            <w:hideMark/>
          </w:tcPr>
          <w:p w14:paraId="59CAE2EC" w14:textId="5AB5101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7.064</w:t>
            </w:r>
          </w:p>
        </w:tc>
      </w:tr>
      <w:tr w:rsidR="00F82E07" w:rsidRPr="00F82E07" w14:paraId="5D507601" w14:textId="77777777" w:rsidTr="00F82E07">
        <w:trPr>
          <w:trHeight w:val="288"/>
        </w:trPr>
        <w:tc>
          <w:tcPr>
            <w:tcW w:w="636" w:type="dxa"/>
            <w:shd w:val="clear" w:color="auto" w:fill="auto"/>
            <w:noWrap/>
            <w:hideMark/>
          </w:tcPr>
          <w:p w14:paraId="0ECD59D9"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2003</w:t>
            </w:r>
          </w:p>
        </w:tc>
        <w:tc>
          <w:tcPr>
            <w:tcW w:w="711" w:type="dxa"/>
            <w:shd w:val="clear" w:color="auto" w:fill="auto"/>
            <w:noWrap/>
            <w:hideMark/>
          </w:tcPr>
          <w:p w14:paraId="76FC96E5" w14:textId="59E2756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13.209</w:t>
            </w:r>
          </w:p>
        </w:tc>
        <w:tc>
          <w:tcPr>
            <w:tcW w:w="803" w:type="dxa"/>
            <w:shd w:val="clear" w:color="auto" w:fill="auto"/>
            <w:noWrap/>
            <w:hideMark/>
          </w:tcPr>
          <w:p w14:paraId="5335D0D1" w14:textId="4E02A01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40.983</w:t>
            </w:r>
          </w:p>
        </w:tc>
        <w:tc>
          <w:tcPr>
            <w:tcW w:w="725" w:type="dxa"/>
            <w:shd w:val="clear" w:color="auto" w:fill="auto"/>
            <w:noWrap/>
            <w:hideMark/>
          </w:tcPr>
          <w:p w14:paraId="5298C50E" w14:textId="76B242A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11.292</w:t>
            </w:r>
          </w:p>
        </w:tc>
        <w:tc>
          <w:tcPr>
            <w:tcW w:w="905" w:type="dxa"/>
            <w:shd w:val="clear" w:color="auto" w:fill="auto"/>
            <w:noWrap/>
            <w:hideMark/>
          </w:tcPr>
          <w:p w14:paraId="49CC8FD7" w14:textId="4E2203B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47B6F835" w14:textId="3C94D13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6.789</w:t>
            </w:r>
          </w:p>
        </w:tc>
        <w:tc>
          <w:tcPr>
            <w:tcW w:w="810" w:type="dxa"/>
            <w:shd w:val="clear" w:color="auto" w:fill="auto"/>
            <w:noWrap/>
            <w:hideMark/>
          </w:tcPr>
          <w:p w14:paraId="515CDF92" w14:textId="1BC73CA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40.995</w:t>
            </w:r>
          </w:p>
        </w:tc>
        <w:tc>
          <w:tcPr>
            <w:tcW w:w="720" w:type="dxa"/>
            <w:shd w:val="clear" w:color="auto" w:fill="auto"/>
            <w:noWrap/>
            <w:hideMark/>
          </w:tcPr>
          <w:p w14:paraId="72F9C777" w14:textId="2F7C2EB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5.706</w:t>
            </w:r>
          </w:p>
        </w:tc>
        <w:tc>
          <w:tcPr>
            <w:tcW w:w="810" w:type="dxa"/>
            <w:shd w:val="clear" w:color="auto" w:fill="auto"/>
            <w:noWrap/>
            <w:hideMark/>
          </w:tcPr>
          <w:p w14:paraId="736621DB" w14:textId="11FF2CAB"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302DB1B1" w14:textId="5DB9123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-0.349</w:t>
            </w:r>
          </w:p>
        </w:tc>
        <w:tc>
          <w:tcPr>
            <w:tcW w:w="810" w:type="dxa"/>
            <w:shd w:val="clear" w:color="auto" w:fill="auto"/>
            <w:noWrap/>
            <w:hideMark/>
          </w:tcPr>
          <w:p w14:paraId="640692C3" w14:textId="6EECF972"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0.371</w:t>
            </w:r>
          </w:p>
        </w:tc>
        <w:tc>
          <w:tcPr>
            <w:tcW w:w="720" w:type="dxa"/>
            <w:shd w:val="clear" w:color="auto" w:fill="auto"/>
            <w:noWrap/>
            <w:hideMark/>
          </w:tcPr>
          <w:p w14:paraId="6B393D45" w14:textId="7FFD9C1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5.920</w:t>
            </w:r>
          </w:p>
        </w:tc>
        <w:tc>
          <w:tcPr>
            <w:tcW w:w="900" w:type="dxa"/>
            <w:shd w:val="clear" w:color="auto" w:fill="auto"/>
            <w:noWrap/>
            <w:hideMark/>
          </w:tcPr>
          <w:p w14:paraId="0DF078A1" w14:textId="522A7545"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4.824</w:t>
            </w:r>
          </w:p>
        </w:tc>
      </w:tr>
      <w:tr w:rsidR="00F82E07" w:rsidRPr="00F82E07" w14:paraId="433A643E" w14:textId="77777777" w:rsidTr="00F82E07">
        <w:trPr>
          <w:trHeight w:val="288"/>
        </w:trPr>
        <w:tc>
          <w:tcPr>
            <w:tcW w:w="636" w:type="dxa"/>
            <w:shd w:val="clear" w:color="auto" w:fill="auto"/>
            <w:noWrap/>
            <w:hideMark/>
          </w:tcPr>
          <w:p w14:paraId="72CBE312"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2004</w:t>
            </w:r>
          </w:p>
        </w:tc>
        <w:tc>
          <w:tcPr>
            <w:tcW w:w="711" w:type="dxa"/>
            <w:shd w:val="clear" w:color="auto" w:fill="auto"/>
            <w:noWrap/>
            <w:hideMark/>
          </w:tcPr>
          <w:p w14:paraId="12D31A29" w14:textId="21C7397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13.213</w:t>
            </w:r>
          </w:p>
        </w:tc>
        <w:tc>
          <w:tcPr>
            <w:tcW w:w="803" w:type="dxa"/>
            <w:shd w:val="clear" w:color="auto" w:fill="auto"/>
            <w:noWrap/>
            <w:hideMark/>
          </w:tcPr>
          <w:p w14:paraId="479F4AAB" w14:textId="05CC3C92"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39.232</w:t>
            </w:r>
          </w:p>
        </w:tc>
        <w:tc>
          <w:tcPr>
            <w:tcW w:w="725" w:type="dxa"/>
            <w:shd w:val="clear" w:color="auto" w:fill="auto"/>
            <w:noWrap/>
            <w:hideMark/>
          </w:tcPr>
          <w:p w14:paraId="45006FAB" w14:textId="0FEF6D1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11.330</w:t>
            </w:r>
          </w:p>
        </w:tc>
        <w:tc>
          <w:tcPr>
            <w:tcW w:w="905" w:type="dxa"/>
            <w:shd w:val="clear" w:color="auto" w:fill="auto"/>
            <w:noWrap/>
            <w:hideMark/>
          </w:tcPr>
          <w:p w14:paraId="3CC8BC07" w14:textId="46E75E6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7BE22843" w14:textId="0D461CD9"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6.749</w:t>
            </w:r>
          </w:p>
        </w:tc>
        <w:tc>
          <w:tcPr>
            <w:tcW w:w="810" w:type="dxa"/>
            <w:shd w:val="clear" w:color="auto" w:fill="auto"/>
            <w:noWrap/>
            <w:hideMark/>
          </w:tcPr>
          <w:p w14:paraId="2E2F9CBC" w14:textId="347D42E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39.244</w:t>
            </w:r>
          </w:p>
        </w:tc>
        <w:tc>
          <w:tcPr>
            <w:tcW w:w="720" w:type="dxa"/>
            <w:shd w:val="clear" w:color="auto" w:fill="auto"/>
            <w:noWrap/>
            <w:hideMark/>
          </w:tcPr>
          <w:p w14:paraId="739C9EA7" w14:textId="31D597B8"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5.911</w:t>
            </w:r>
          </w:p>
        </w:tc>
        <w:tc>
          <w:tcPr>
            <w:tcW w:w="810" w:type="dxa"/>
            <w:shd w:val="clear" w:color="auto" w:fill="auto"/>
            <w:noWrap/>
            <w:hideMark/>
          </w:tcPr>
          <w:p w14:paraId="5A7F5C03" w14:textId="03ACF5E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shd w:val="clear" w:color="auto" w:fill="auto"/>
            <w:noWrap/>
            <w:hideMark/>
          </w:tcPr>
          <w:p w14:paraId="62F9B5EE" w14:textId="30A0D124"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-0.392</w:t>
            </w:r>
          </w:p>
        </w:tc>
        <w:tc>
          <w:tcPr>
            <w:tcW w:w="810" w:type="dxa"/>
            <w:shd w:val="clear" w:color="auto" w:fill="auto"/>
            <w:noWrap/>
            <w:hideMark/>
          </w:tcPr>
          <w:p w14:paraId="20C5594F" w14:textId="3BF2A52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0.349</w:t>
            </w:r>
          </w:p>
        </w:tc>
        <w:tc>
          <w:tcPr>
            <w:tcW w:w="720" w:type="dxa"/>
            <w:shd w:val="clear" w:color="auto" w:fill="auto"/>
            <w:noWrap/>
            <w:hideMark/>
          </w:tcPr>
          <w:p w14:paraId="4DFFEA1D" w14:textId="5EBD5D00"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5.678</w:t>
            </w:r>
          </w:p>
        </w:tc>
        <w:tc>
          <w:tcPr>
            <w:tcW w:w="900" w:type="dxa"/>
            <w:shd w:val="clear" w:color="auto" w:fill="auto"/>
            <w:noWrap/>
            <w:hideMark/>
          </w:tcPr>
          <w:p w14:paraId="6DC54023" w14:textId="0DC5BCA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4.409</w:t>
            </w:r>
          </w:p>
        </w:tc>
      </w:tr>
      <w:tr w:rsidR="00F82E07" w:rsidRPr="00F82E07" w14:paraId="28D4BC6E" w14:textId="77777777" w:rsidTr="00F82E07">
        <w:trPr>
          <w:trHeight w:val="288"/>
        </w:trPr>
        <w:tc>
          <w:tcPr>
            <w:tcW w:w="636" w:type="dxa"/>
            <w:tcBorders>
              <w:bottom w:val="single" w:sz="4" w:space="0" w:color="auto"/>
            </w:tcBorders>
            <w:shd w:val="clear" w:color="auto" w:fill="auto"/>
            <w:noWrap/>
            <w:hideMark/>
          </w:tcPr>
          <w:p w14:paraId="32247D29" w14:textId="77777777"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eastAsia="Times New Roman" w:cs="Times New Roman"/>
                <w:sz w:val="20"/>
                <w:szCs w:val="20"/>
              </w:rPr>
              <w:t>2005</w:t>
            </w:r>
          </w:p>
        </w:tc>
        <w:tc>
          <w:tcPr>
            <w:tcW w:w="711" w:type="dxa"/>
            <w:tcBorders>
              <w:bottom w:val="single" w:sz="4" w:space="0" w:color="auto"/>
            </w:tcBorders>
            <w:shd w:val="clear" w:color="auto" w:fill="auto"/>
            <w:noWrap/>
            <w:hideMark/>
          </w:tcPr>
          <w:p w14:paraId="3CE2512E" w14:textId="10D5BCDD"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14.402</w:t>
            </w:r>
          </w:p>
        </w:tc>
        <w:tc>
          <w:tcPr>
            <w:tcW w:w="803" w:type="dxa"/>
            <w:tcBorders>
              <w:bottom w:val="single" w:sz="4" w:space="0" w:color="auto"/>
            </w:tcBorders>
            <w:shd w:val="clear" w:color="auto" w:fill="auto"/>
            <w:noWrap/>
            <w:hideMark/>
          </w:tcPr>
          <w:p w14:paraId="51512FE5" w14:textId="32CB1411"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93.698</w:t>
            </w:r>
          </w:p>
        </w:tc>
        <w:tc>
          <w:tcPr>
            <w:tcW w:w="725" w:type="dxa"/>
            <w:tcBorders>
              <w:bottom w:val="single" w:sz="4" w:space="0" w:color="auto"/>
            </w:tcBorders>
            <w:shd w:val="clear" w:color="auto" w:fill="auto"/>
            <w:noWrap/>
            <w:hideMark/>
          </w:tcPr>
          <w:p w14:paraId="32A74A65" w14:textId="4F39D0E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10.309</w:t>
            </w:r>
          </w:p>
        </w:tc>
        <w:tc>
          <w:tcPr>
            <w:tcW w:w="905" w:type="dxa"/>
            <w:tcBorders>
              <w:bottom w:val="single" w:sz="4" w:space="0" w:color="auto"/>
            </w:tcBorders>
            <w:shd w:val="clear" w:color="auto" w:fill="auto"/>
            <w:noWrap/>
            <w:hideMark/>
          </w:tcPr>
          <w:p w14:paraId="56DDD53D" w14:textId="568701B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tcBorders>
              <w:bottom w:val="single" w:sz="4" w:space="0" w:color="auto"/>
            </w:tcBorders>
            <w:shd w:val="clear" w:color="auto" w:fill="auto"/>
            <w:noWrap/>
            <w:hideMark/>
          </w:tcPr>
          <w:p w14:paraId="174A691E" w14:textId="450C4B2C"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8.150</w:t>
            </w:r>
          </w:p>
        </w:tc>
        <w:tc>
          <w:tcPr>
            <w:tcW w:w="810" w:type="dxa"/>
            <w:tcBorders>
              <w:bottom w:val="single" w:sz="4" w:space="0" w:color="auto"/>
            </w:tcBorders>
            <w:shd w:val="clear" w:color="auto" w:fill="auto"/>
            <w:noWrap/>
            <w:hideMark/>
          </w:tcPr>
          <w:p w14:paraId="1CAF6337" w14:textId="173908A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93.706</w:t>
            </w:r>
          </w:p>
        </w:tc>
        <w:tc>
          <w:tcPr>
            <w:tcW w:w="720" w:type="dxa"/>
            <w:tcBorders>
              <w:bottom w:val="single" w:sz="4" w:space="0" w:color="auto"/>
            </w:tcBorders>
            <w:shd w:val="clear" w:color="auto" w:fill="auto"/>
            <w:noWrap/>
            <w:hideMark/>
          </w:tcPr>
          <w:p w14:paraId="0F7DFB1E" w14:textId="6EA04933"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4.447</w:t>
            </w:r>
          </w:p>
        </w:tc>
        <w:tc>
          <w:tcPr>
            <w:tcW w:w="810" w:type="dxa"/>
            <w:tcBorders>
              <w:bottom w:val="single" w:sz="4" w:space="0" w:color="auto"/>
            </w:tcBorders>
            <w:shd w:val="clear" w:color="auto" w:fill="auto"/>
            <w:noWrap/>
            <w:hideMark/>
          </w:tcPr>
          <w:p w14:paraId="6F1761F9" w14:textId="10A6EDFF"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NA</w:t>
            </w:r>
          </w:p>
        </w:tc>
        <w:tc>
          <w:tcPr>
            <w:tcW w:w="720" w:type="dxa"/>
            <w:tcBorders>
              <w:bottom w:val="single" w:sz="4" w:space="0" w:color="auto"/>
            </w:tcBorders>
            <w:shd w:val="clear" w:color="auto" w:fill="auto"/>
            <w:noWrap/>
            <w:hideMark/>
          </w:tcPr>
          <w:p w14:paraId="6F167082" w14:textId="78E13E3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-0.158</w:t>
            </w:r>
          </w:p>
        </w:tc>
        <w:tc>
          <w:tcPr>
            <w:tcW w:w="810" w:type="dxa"/>
            <w:tcBorders>
              <w:bottom w:val="single" w:sz="4" w:space="0" w:color="auto"/>
            </w:tcBorders>
            <w:shd w:val="clear" w:color="auto" w:fill="auto"/>
            <w:noWrap/>
            <w:hideMark/>
          </w:tcPr>
          <w:p w14:paraId="4AE73086" w14:textId="075BF81E"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0.432</w:t>
            </w:r>
          </w:p>
        </w:tc>
        <w:tc>
          <w:tcPr>
            <w:tcW w:w="720" w:type="dxa"/>
            <w:tcBorders>
              <w:bottom w:val="single" w:sz="4" w:space="0" w:color="auto"/>
            </w:tcBorders>
            <w:shd w:val="clear" w:color="auto" w:fill="auto"/>
            <w:noWrap/>
            <w:hideMark/>
          </w:tcPr>
          <w:p w14:paraId="223D63EA" w14:textId="69DDC9DA"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7.808</w:t>
            </w:r>
          </w:p>
        </w:tc>
        <w:tc>
          <w:tcPr>
            <w:tcW w:w="900" w:type="dxa"/>
            <w:tcBorders>
              <w:bottom w:val="single" w:sz="4" w:space="0" w:color="auto"/>
            </w:tcBorders>
            <w:shd w:val="clear" w:color="auto" w:fill="auto"/>
            <w:noWrap/>
            <w:hideMark/>
          </w:tcPr>
          <w:p w14:paraId="282EDCAE" w14:textId="4507B126" w:rsidR="00F82E07" w:rsidRPr="00F82E07" w:rsidRDefault="00F82E07" w:rsidP="00F82E07">
            <w:pPr>
              <w:keepNext/>
              <w:keepLines/>
              <w:tabs>
                <w:tab w:val="left" w:pos="-720"/>
                <w:tab w:val="left" w:pos="0"/>
              </w:tabs>
              <w:suppressAutoHyphens/>
              <w:jc w:val="center"/>
              <w:rPr>
                <w:rFonts w:eastAsia="Times New Roman" w:cs="Times New Roman"/>
                <w:sz w:val="20"/>
                <w:szCs w:val="20"/>
              </w:rPr>
            </w:pPr>
            <w:r w:rsidRPr="00F82E07">
              <w:rPr>
                <w:rFonts w:cs="Times New Roman"/>
                <w:sz w:val="20"/>
                <w:szCs w:val="20"/>
              </w:rPr>
              <w:t>7.191</w:t>
            </w:r>
          </w:p>
        </w:tc>
      </w:tr>
    </w:tbl>
    <w:p w14:paraId="044D8ACD" w14:textId="77777777" w:rsidR="001B74A4" w:rsidRDefault="001B74A4" w:rsidP="001B74A4">
      <w:pPr>
        <w:tabs>
          <w:tab w:val="left" w:pos="-720"/>
          <w:tab w:val="left" w:pos="0"/>
        </w:tabs>
        <w:suppressAutoHyphens/>
        <w:spacing w:after="0" w:line="240" w:lineRule="auto"/>
        <w:jc w:val="both"/>
        <w:rPr>
          <w:rFonts w:eastAsia="Times New Roman" w:cs="Times New Roman"/>
          <w:sz w:val="24"/>
          <w:szCs w:val="20"/>
        </w:rPr>
      </w:pPr>
    </w:p>
    <w:p w14:paraId="2DD28ED9" w14:textId="77777777" w:rsidR="001B74A4" w:rsidRDefault="001B74A4" w:rsidP="001B74A4">
      <w:pPr>
        <w:rPr>
          <w:rFonts w:cs="Times New Roman"/>
        </w:rPr>
      </w:pPr>
    </w:p>
    <w:p w14:paraId="6F21809B" w14:textId="1675D50B" w:rsidR="001B74A4" w:rsidRDefault="001B74A4" w:rsidP="00D01BA7">
      <w:pPr>
        <w:rPr>
          <w:rFonts w:cs="Times New Roman"/>
        </w:rPr>
      </w:pPr>
    </w:p>
    <w:p w14:paraId="417AB84D" w14:textId="1BFD2962" w:rsidR="00B00A41" w:rsidRDefault="00B00A41" w:rsidP="00D01BA7">
      <w:pPr>
        <w:rPr>
          <w:rFonts w:cs="Times New Roman"/>
        </w:rPr>
      </w:pPr>
    </w:p>
    <w:p w14:paraId="5A294C0C" w14:textId="7D575214" w:rsidR="00B00A41" w:rsidRDefault="00B00A41" w:rsidP="00D01BA7">
      <w:pPr>
        <w:rPr>
          <w:rFonts w:cs="Times New Roman"/>
        </w:rPr>
      </w:pPr>
    </w:p>
    <w:p w14:paraId="19F4D4C9" w14:textId="6F98C9BC" w:rsidR="00B00A41" w:rsidRDefault="00B00A41" w:rsidP="00D01BA7">
      <w:pPr>
        <w:rPr>
          <w:rFonts w:cs="Times New Roman"/>
        </w:rPr>
      </w:pPr>
    </w:p>
    <w:p w14:paraId="53802536" w14:textId="76206274" w:rsidR="008C4095" w:rsidRDefault="008C4095" w:rsidP="00D01BA7">
      <w:pPr>
        <w:rPr>
          <w:rFonts w:cs="Times New Roman"/>
        </w:rPr>
      </w:pPr>
    </w:p>
    <w:p w14:paraId="536DF42D" w14:textId="3C3D3BE3" w:rsidR="008C4095" w:rsidRDefault="008C4095" w:rsidP="00D01BA7">
      <w:pPr>
        <w:rPr>
          <w:rFonts w:cs="Times New Roman"/>
        </w:rPr>
      </w:pPr>
    </w:p>
    <w:p w14:paraId="142F4FA1" w14:textId="760E96FF" w:rsidR="008C4095" w:rsidRDefault="008C4095" w:rsidP="00D01BA7">
      <w:pPr>
        <w:rPr>
          <w:rFonts w:cs="Times New Roman"/>
        </w:rPr>
      </w:pPr>
    </w:p>
    <w:p w14:paraId="72678837" w14:textId="35258119" w:rsidR="008C4095" w:rsidRPr="007B12AD" w:rsidRDefault="008C4095" w:rsidP="008C4095">
      <w:pPr>
        <w:keepNext/>
        <w:keepLines/>
        <w:tabs>
          <w:tab w:val="left" w:pos="-720"/>
          <w:tab w:val="left" w:pos="0"/>
        </w:tabs>
        <w:suppressAutoHyphens/>
        <w:spacing w:after="0" w:line="240" w:lineRule="auto"/>
        <w:contextualSpacing/>
        <w:jc w:val="both"/>
        <w:rPr>
          <w:rFonts w:eastAsia="Times New Roman" w:cs="Times New Roman"/>
          <w:sz w:val="24"/>
          <w:szCs w:val="20"/>
        </w:rPr>
      </w:pPr>
      <w:r w:rsidRPr="00E77967">
        <w:rPr>
          <w:rFonts w:eastAsia="Times New Roman" w:cs="Times New Roman"/>
          <w:sz w:val="24"/>
          <w:szCs w:val="20"/>
        </w:rPr>
        <w:lastRenderedPageBreak/>
        <w:t xml:space="preserve">Table </w:t>
      </w:r>
      <w:r w:rsidR="00207E5E">
        <w:rPr>
          <w:rFonts w:eastAsia="Times New Roman" w:cs="Times New Roman"/>
          <w:sz w:val="24"/>
          <w:szCs w:val="20"/>
        </w:rPr>
        <w:t>D</w:t>
      </w:r>
      <w:r>
        <w:rPr>
          <w:rFonts w:eastAsia="Times New Roman" w:cs="Times New Roman"/>
          <w:sz w:val="24"/>
          <w:szCs w:val="20"/>
        </w:rPr>
        <w:t>5</w:t>
      </w:r>
      <w:r w:rsidRPr="00E77967">
        <w:rPr>
          <w:rFonts w:eastAsia="Times New Roman" w:cs="Times New Roman"/>
          <w:sz w:val="24"/>
          <w:szCs w:val="20"/>
        </w:rPr>
        <w:t xml:space="preserve">. </w:t>
      </w:r>
      <w:r>
        <w:rPr>
          <w:rFonts w:eastAsia="Times New Roman" w:cs="Times New Roman"/>
          <w:sz w:val="24"/>
          <w:szCs w:val="20"/>
        </w:rPr>
        <w:t xml:space="preserve">Estimates of </w:t>
      </w:r>
      <w:r w:rsidRPr="004E5103">
        <w:rPr>
          <w:rFonts w:eastAsia="Times New Roman" w:cs="Times New Roman"/>
          <w:i/>
          <w:sz w:val="24"/>
          <w:szCs w:val="20"/>
        </w:rPr>
        <w:t>B</w:t>
      </w:r>
      <w:r w:rsidRPr="004E5103">
        <w:rPr>
          <w:rFonts w:eastAsia="Times New Roman" w:cs="Times New Roman"/>
          <w:i/>
          <w:sz w:val="24"/>
          <w:szCs w:val="20"/>
          <w:vertAlign w:val="subscript"/>
        </w:rPr>
        <w:t>MSY</w:t>
      </w:r>
      <w:r>
        <w:rPr>
          <w:rFonts w:eastAsia="Times New Roman" w:cs="Times New Roman"/>
          <w:sz w:val="24"/>
          <w:szCs w:val="20"/>
        </w:rPr>
        <w:t xml:space="preserve"> proxy using the entire time series and model suggested breakpoint years for recruitment. </w:t>
      </w:r>
    </w:p>
    <w:p w14:paraId="08E19DA5" w14:textId="77777777" w:rsidR="008C4095" w:rsidRPr="007B12AD" w:rsidRDefault="008C4095" w:rsidP="008C4095">
      <w:pPr>
        <w:keepNext/>
        <w:keepLines/>
        <w:tabs>
          <w:tab w:val="left" w:pos="-720"/>
          <w:tab w:val="left" w:pos="0"/>
        </w:tabs>
        <w:suppressAutoHyphens/>
        <w:spacing w:after="0" w:line="240" w:lineRule="auto"/>
        <w:contextualSpacing/>
        <w:jc w:val="both"/>
        <w:rPr>
          <w:rFonts w:eastAsia="Times New Roman" w:cs="Times New Roman"/>
          <w:sz w:val="24"/>
          <w:szCs w:val="20"/>
        </w:rPr>
      </w:pPr>
    </w:p>
    <w:tbl>
      <w:tblPr>
        <w:tblW w:w="8100" w:type="dxa"/>
        <w:tblLayout w:type="fixed"/>
        <w:tblLook w:val="04A0" w:firstRow="1" w:lastRow="0" w:firstColumn="1" w:lastColumn="0" w:noHBand="0" w:noVBand="1"/>
      </w:tblPr>
      <w:tblGrid>
        <w:gridCol w:w="960"/>
        <w:gridCol w:w="1557"/>
        <w:gridCol w:w="1530"/>
        <w:gridCol w:w="815"/>
        <w:gridCol w:w="2158"/>
        <w:gridCol w:w="1080"/>
      </w:tblGrid>
      <w:tr w:rsidR="008C4095" w:rsidRPr="00BB65DF" w14:paraId="7F764C34" w14:textId="2967CDD9" w:rsidTr="008C4095">
        <w:trPr>
          <w:trHeight w:val="288"/>
        </w:trPr>
        <w:tc>
          <w:tcPr>
            <w:tcW w:w="960" w:type="dxa"/>
            <w:tcBorders>
              <w:left w:val="nil"/>
              <w:bottom w:val="single" w:sz="4" w:space="0" w:color="auto"/>
              <w:right w:val="nil"/>
            </w:tcBorders>
            <w:shd w:val="clear" w:color="auto" w:fill="auto"/>
            <w:noWrap/>
            <w:vAlign w:val="bottom"/>
            <w:hideMark/>
          </w:tcPr>
          <w:p w14:paraId="52697990" w14:textId="77777777" w:rsidR="008C4095" w:rsidRPr="00BB65DF" w:rsidRDefault="008C4095" w:rsidP="008C4095">
            <w:pPr>
              <w:keepNext/>
              <w:keepLines/>
              <w:spacing w:after="0" w:line="240" w:lineRule="auto"/>
              <w:contextualSpacing/>
              <w:jc w:val="center"/>
              <w:rPr>
                <w:rFonts w:eastAsia="Times New Roman" w:cs="Times New Roman"/>
                <w:color w:val="000000"/>
              </w:rPr>
            </w:pPr>
            <w:r w:rsidRPr="00BB65DF">
              <w:rPr>
                <w:rFonts w:eastAsia="Times New Roman" w:cs="Times New Roman"/>
                <w:color w:val="000000"/>
              </w:rPr>
              <w:t>Year</w:t>
            </w:r>
          </w:p>
        </w:tc>
        <w:tc>
          <w:tcPr>
            <w:tcW w:w="1557" w:type="dxa"/>
            <w:tcBorders>
              <w:left w:val="nil"/>
              <w:bottom w:val="single" w:sz="4" w:space="0" w:color="auto"/>
              <w:right w:val="nil"/>
            </w:tcBorders>
            <w:shd w:val="clear" w:color="auto" w:fill="auto"/>
            <w:noWrap/>
            <w:vAlign w:val="bottom"/>
            <w:hideMark/>
          </w:tcPr>
          <w:p w14:paraId="3369731D" w14:textId="6324F5C1" w:rsidR="008C4095" w:rsidRPr="00BB65DF" w:rsidRDefault="008C4095" w:rsidP="008C4095">
            <w:pPr>
              <w:keepNext/>
              <w:keepLines/>
              <w:spacing w:after="0" w:line="240" w:lineRule="auto"/>
              <w:contextualSpacing/>
              <w:jc w:val="center"/>
              <w:rPr>
                <w:rFonts w:eastAsia="Times New Roman" w:cs="Times New Roman"/>
                <w:color w:val="000000"/>
              </w:rPr>
            </w:pPr>
            <w:r>
              <w:rPr>
                <w:rFonts w:eastAsia="Times New Roman" w:cs="Times New Roman"/>
                <w:color w:val="000000"/>
              </w:rPr>
              <w:t xml:space="preserve">Basis for </w:t>
            </w:r>
            <w:r w:rsidRPr="004E5103">
              <w:rPr>
                <w:rFonts w:eastAsia="Times New Roman" w:cs="Times New Roman"/>
                <w:i/>
                <w:color w:val="000000"/>
              </w:rPr>
              <w:t>B</w:t>
            </w:r>
            <w:r w:rsidRPr="004E5103">
              <w:rPr>
                <w:rFonts w:eastAsia="Times New Roman" w:cs="Times New Roman"/>
                <w:i/>
                <w:color w:val="000000"/>
                <w:vertAlign w:val="subscript"/>
              </w:rPr>
              <w:t>MSY</w:t>
            </w:r>
          </w:p>
        </w:tc>
        <w:tc>
          <w:tcPr>
            <w:tcW w:w="1530" w:type="dxa"/>
            <w:tcBorders>
              <w:left w:val="nil"/>
              <w:bottom w:val="single" w:sz="4" w:space="0" w:color="auto"/>
              <w:right w:val="nil"/>
            </w:tcBorders>
            <w:shd w:val="clear" w:color="auto" w:fill="auto"/>
            <w:noWrap/>
            <w:vAlign w:val="bottom"/>
            <w:hideMark/>
          </w:tcPr>
          <w:p w14:paraId="6F71E54A" w14:textId="0D442A38" w:rsidR="008C4095" w:rsidRPr="00BB65DF" w:rsidRDefault="008C4095" w:rsidP="008C4095">
            <w:pPr>
              <w:keepNext/>
              <w:keepLines/>
              <w:spacing w:after="0" w:line="240" w:lineRule="auto"/>
              <w:contextualSpacing/>
              <w:jc w:val="center"/>
              <w:rPr>
                <w:rFonts w:eastAsia="Times New Roman" w:cs="Times New Roman"/>
                <w:color w:val="000000"/>
              </w:rPr>
            </w:pPr>
            <w:r w:rsidRPr="004E5103">
              <w:rPr>
                <w:rFonts w:eastAsia="Times New Roman" w:cs="Times New Roman"/>
                <w:i/>
                <w:color w:val="000000"/>
              </w:rPr>
              <w:t>B</w:t>
            </w:r>
            <w:r w:rsidRPr="004E5103">
              <w:rPr>
                <w:rFonts w:eastAsia="Times New Roman" w:cs="Times New Roman"/>
                <w:i/>
                <w:color w:val="000000"/>
                <w:vertAlign w:val="subscript"/>
              </w:rPr>
              <w:t>MSY</w:t>
            </w:r>
            <w:r>
              <w:rPr>
                <w:rFonts w:eastAsia="Times New Roman" w:cs="Times New Roman"/>
                <w:color w:val="000000"/>
              </w:rPr>
              <w:t xml:space="preserve"> proxy</w:t>
            </w:r>
          </w:p>
        </w:tc>
        <w:tc>
          <w:tcPr>
            <w:tcW w:w="815" w:type="dxa"/>
            <w:tcBorders>
              <w:left w:val="nil"/>
              <w:bottom w:val="single" w:sz="4" w:space="0" w:color="auto"/>
              <w:right w:val="nil"/>
            </w:tcBorders>
            <w:vAlign w:val="bottom"/>
          </w:tcPr>
          <w:p w14:paraId="42394EF3" w14:textId="7C1A191A" w:rsidR="008C4095" w:rsidRDefault="008C4095" w:rsidP="008C4095">
            <w:pPr>
              <w:keepNext/>
              <w:keepLines/>
              <w:spacing w:after="0" w:line="240" w:lineRule="auto"/>
              <w:contextualSpacing/>
              <w:jc w:val="center"/>
              <w:rPr>
                <w:rFonts w:eastAsia="Times New Roman" w:cs="Times New Roman"/>
                <w:color w:val="000000"/>
              </w:rPr>
            </w:pPr>
            <w:r>
              <w:rPr>
                <w:rFonts w:eastAsia="Times New Roman" w:cs="Times New Roman"/>
                <w:color w:val="000000"/>
              </w:rPr>
              <w:t>MSST</w:t>
            </w:r>
          </w:p>
        </w:tc>
        <w:tc>
          <w:tcPr>
            <w:tcW w:w="2158" w:type="dxa"/>
            <w:tcBorders>
              <w:left w:val="nil"/>
              <w:bottom w:val="single" w:sz="4" w:space="0" w:color="auto"/>
              <w:right w:val="nil"/>
            </w:tcBorders>
            <w:vAlign w:val="bottom"/>
          </w:tcPr>
          <w:p w14:paraId="0E50D713" w14:textId="2DEAF350" w:rsidR="008C4095" w:rsidRDefault="008C4095" w:rsidP="008C4095">
            <w:pPr>
              <w:keepNext/>
              <w:keepLines/>
              <w:spacing w:after="0" w:line="240" w:lineRule="auto"/>
              <w:contextualSpacing/>
              <w:jc w:val="center"/>
              <w:rPr>
                <w:rFonts w:eastAsia="Times New Roman" w:cs="Times New Roman"/>
                <w:color w:val="000000"/>
              </w:rPr>
            </w:pPr>
            <w:r>
              <w:rPr>
                <w:rFonts w:eastAsia="Times New Roman" w:cs="Times New Roman"/>
                <w:color w:val="000000"/>
              </w:rPr>
              <w:t>Biomass (MMB</w:t>
            </w:r>
            <w:r w:rsidRPr="008C4095">
              <w:rPr>
                <w:rFonts w:eastAsia="Times New Roman" w:cs="Times New Roman"/>
                <w:color w:val="000000"/>
                <w:vertAlign w:val="subscript"/>
              </w:rPr>
              <w:t>mating</w:t>
            </w:r>
            <w:r>
              <w:rPr>
                <w:rFonts w:eastAsia="Times New Roman" w:cs="Times New Roman"/>
                <w:color w:val="000000"/>
              </w:rPr>
              <w:t>)</w:t>
            </w:r>
          </w:p>
        </w:tc>
        <w:tc>
          <w:tcPr>
            <w:tcW w:w="1080" w:type="dxa"/>
            <w:tcBorders>
              <w:left w:val="nil"/>
              <w:bottom w:val="single" w:sz="4" w:space="0" w:color="auto"/>
              <w:right w:val="nil"/>
            </w:tcBorders>
            <w:vAlign w:val="bottom"/>
          </w:tcPr>
          <w:p w14:paraId="3DB6F88A" w14:textId="42D771C3" w:rsidR="008C4095" w:rsidRDefault="008C4095" w:rsidP="008C4095">
            <w:pPr>
              <w:keepNext/>
              <w:keepLines/>
              <w:spacing w:after="0" w:line="240" w:lineRule="auto"/>
              <w:contextualSpacing/>
              <w:jc w:val="center"/>
              <w:rPr>
                <w:rFonts w:eastAsia="Times New Roman" w:cs="Times New Roman"/>
                <w:color w:val="000000"/>
              </w:rPr>
            </w:pPr>
            <w:r>
              <w:rPr>
                <w:rFonts w:eastAsia="Times New Roman" w:cs="Times New Roman"/>
                <w:color w:val="000000"/>
              </w:rPr>
              <w:t>B/</w:t>
            </w:r>
            <w:r w:rsidRPr="004E5103">
              <w:rPr>
                <w:rFonts w:eastAsia="Times New Roman" w:cs="Times New Roman"/>
                <w:i/>
                <w:color w:val="000000"/>
              </w:rPr>
              <w:t>B</w:t>
            </w:r>
            <w:r w:rsidRPr="004E5103">
              <w:rPr>
                <w:rFonts w:eastAsia="Times New Roman" w:cs="Times New Roman"/>
                <w:i/>
                <w:color w:val="000000"/>
                <w:vertAlign w:val="subscript"/>
              </w:rPr>
              <w:t>MSY</w:t>
            </w:r>
          </w:p>
        </w:tc>
      </w:tr>
      <w:tr w:rsidR="008C4095" w:rsidRPr="00BB65DF" w14:paraId="4616321F" w14:textId="15A88FCC" w:rsidTr="008C4095">
        <w:trPr>
          <w:trHeight w:val="288"/>
        </w:trPr>
        <w:tc>
          <w:tcPr>
            <w:tcW w:w="960" w:type="dxa"/>
            <w:tcBorders>
              <w:top w:val="single" w:sz="4" w:space="0" w:color="auto"/>
              <w:left w:val="nil"/>
              <w:bottom w:val="nil"/>
              <w:right w:val="nil"/>
            </w:tcBorders>
            <w:shd w:val="clear" w:color="auto" w:fill="auto"/>
            <w:noWrap/>
            <w:vAlign w:val="bottom"/>
            <w:hideMark/>
          </w:tcPr>
          <w:p w14:paraId="78565EB3" w14:textId="5E50237E" w:rsidR="008C4095" w:rsidRPr="00BB65DF" w:rsidRDefault="008C4095" w:rsidP="008C4095">
            <w:pPr>
              <w:keepNext/>
              <w:keepLines/>
              <w:spacing w:after="0" w:line="240" w:lineRule="auto"/>
              <w:contextualSpacing/>
              <w:jc w:val="center"/>
              <w:rPr>
                <w:rFonts w:eastAsia="Times New Roman" w:cs="Times New Roman"/>
                <w:color w:val="000000"/>
              </w:rPr>
            </w:pPr>
            <w:r>
              <w:rPr>
                <w:rFonts w:eastAsia="Times New Roman" w:cs="Times New Roman"/>
                <w:color w:val="000000"/>
              </w:rPr>
              <w:t>2018/19</w:t>
            </w:r>
          </w:p>
        </w:tc>
        <w:tc>
          <w:tcPr>
            <w:tcW w:w="1557" w:type="dxa"/>
            <w:tcBorders>
              <w:top w:val="single" w:sz="4" w:space="0" w:color="auto"/>
              <w:left w:val="nil"/>
              <w:bottom w:val="nil"/>
              <w:right w:val="nil"/>
            </w:tcBorders>
            <w:shd w:val="clear" w:color="auto" w:fill="auto"/>
            <w:noWrap/>
            <w:vAlign w:val="bottom"/>
            <w:hideMark/>
          </w:tcPr>
          <w:p w14:paraId="247BE3F4" w14:textId="00D5F2C1" w:rsidR="008C4095" w:rsidRPr="00BB65DF" w:rsidRDefault="008C4095" w:rsidP="008C4095">
            <w:pPr>
              <w:keepNext/>
              <w:keepLines/>
              <w:spacing w:after="0" w:line="240" w:lineRule="auto"/>
              <w:contextualSpacing/>
              <w:jc w:val="center"/>
              <w:rPr>
                <w:rFonts w:eastAsia="Times New Roman" w:cs="Times New Roman"/>
                <w:color w:val="000000"/>
              </w:rPr>
            </w:pPr>
            <w:r>
              <w:rPr>
                <w:rFonts w:cs="Times New Roman"/>
              </w:rPr>
              <w:t>1978-2017</w:t>
            </w:r>
          </w:p>
        </w:tc>
        <w:tc>
          <w:tcPr>
            <w:tcW w:w="1530" w:type="dxa"/>
            <w:tcBorders>
              <w:top w:val="single" w:sz="4" w:space="0" w:color="auto"/>
              <w:left w:val="nil"/>
              <w:bottom w:val="nil"/>
              <w:right w:val="nil"/>
            </w:tcBorders>
            <w:shd w:val="clear" w:color="auto" w:fill="auto"/>
            <w:noWrap/>
            <w:vAlign w:val="bottom"/>
            <w:hideMark/>
          </w:tcPr>
          <w:p w14:paraId="3FE4C2E9" w14:textId="12CDA0AD" w:rsidR="008C4095" w:rsidRPr="00BB65DF" w:rsidRDefault="008C4095" w:rsidP="008C4095">
            <w:pPr>
              <w:keepNext/>
              <w:keepLines/>
              <w:spacing w:after="0" w:line="240" w:lineRule="auto"/>
              <w:contextualSpacing/>
              <w:jc w:val="center"/>
              <w:rPr>
                <w:rFonts w:eastAsia="Times New Roman" w:cs="Times New Roman"/>
                <w:color w:val="000000"/>
              </w:rPr>
            </w:pPr>
            <w:r>
              <w:rPr>
                <w:rFonts w:cs="Times New Roman"/>
              </w:rPr>
              <w:t>3.48</w:t>
            </w:r>
          </w:p>
        </w:tc>
        <w:tc>
          <w:tcPr>
            <w:tcW w:w="815" w:type="dxa"/>
            <w:tcBorders>
              <w:top w:val="single" w:sz="4" w:space="0" w:color="auto"/>
              <w:left w:val="nil"/>
              <w:bottom w:val="nil"/>
              <w:right w:val="nil"/>
            </w:tcBorders>
            <w:vAlign w:val="bottom"/>
          </w:tcPr>
          <w:p w14:paraId="4DD3C95A" w14:textId="15AEB4BE" w:rsidR="008C4095" w:rsidRPr="00BB65DF" w:rsidRDefault="008C4095" w:rsidP="008C4095">
            <w:pPr>
              <w:keepNext/>
              <w:keepLines/>
              <w:spacing w:after="0" w:line="240" w:lineRule="auto"/>
              <w:contextualSpacing/>
              <w:jc w:val="center"/>
              <w:rPr>
                <w:rFonts w:cs="Times New Roman"/>
              </w:rPr>
            </w:pPr>
            <w:r>
              <w:rPr>
                <w:rFonts w:cs="Times New Roman"/>
              </w:rPr>
              <w:t>1.74</w:t>
            </w:r>
          </w:p>
        </w:tc>
        <w:tc>
          <w:tcPr>
            <w:tcW w:w="2158" w:type="dxa"/>
            <w:tcBorders>
              <w:top w:val="single" w:sz="4" w:space="0" w:color="auto"/>
              <w:left w:val="nil"/>
              <w:bottom w:val="nil"/>
              <w:right w:val="nil"/>
            </w:tcBorders>
            <w:vAlign w:val="bottom"/>
          </w:tcPr>
          <w:p w14:paraId="7EA15055" w14:textId="5D501BD1" w:rsidR="008C4095" w:rsidRPr="00BB65DF" w:rsidRDefault="008C4095" w:rsidP="008C4095">
            <w:pPr>
              <w:keepNext/>
              <w:keepLines/>
              <w:spacing w:after="0" w:line="240" w:lineRule="auto"/>
              <w:contextualSpacing/>
              <w:jc w:val="center"/>
              <w:rPr>
                <w:rFonts w:cs="Times New Roman"/>
              </w:rPr>
            </w:pPr>
            <w:r>
              <w:rPr>
                <w:rFonts w:cs="Times New Roman"/>
              </w:rPr>
              <w:t>1.0</w:t>
            </w:r>
            <w:r w:rsidR="00134841">
              <w:rPr>
                <w:rFonts w:cs="Times New Roman"/>
              </w:rPr>
              <w:t>9</w:t>
            </w:r>
          </w:p>
        </w:tc>
        <w:tc>
          <w:tcPr>
            <w:tcW w:w="1080" w:type="dxa"/>
            <w:tcBorders>
              <w:top w:val="single" w:sz="4" w:space="0" w:color="auto"/>
              <w:left w:val="nil"/>
              <w:bottom w:val="nil"/>
              <w:right w:val="nil"/>
            </w:tcBorders>
            <w:vAlign w:val="bottom"/>
          </w:tcPr>
          <w:p w14:paraId="7F5685B7" w14:textId="7E6A5668" w:rsidR="008C4095" w:rsidRPr="00BB65DF" w:rsidRDefault="008C4095" w:rsidP="008C4095">
            <w:pPr>
              <w:keepNext/>
              <w:keepLines/>
              <w:spacing w:after="0" w:line="240" w:lineRule="auto"/>
              <w:contextualSpacing/>
              <w:jc w:val="center"/>
              <w:rPr>
                <w:rFonts w:cs="Times New Roman"/>
              </w:rPr>
            </w:pPr>
            <w:r>
              <w:rPr>
                <w:rFonts w:cs="Times New Roman"/>
              </w:rPr>
              <w:t>0.31</w:t>
            </w:r>
          </w:p>
        </w:tc>
      </w:tr>
      <w:tr w:rsidR="008C4095" w:rsidRPr="00BB65DF" w14:paraId="3376660D" w14:textId="7C4BD80F" w:rsidTr="008C4095">
        <w:trPr>
          <w:trHeight w:val="288"/>
        </w:trPr>
        <w:tc>
          <w:tcPr>
            <w:tcW w:w="960" w:type="dxa"/>
            <w:tcBorders>
              <w:top w:val="nil"/>
              <w:left w:val="nil"/>
              <w:bottom w:val="nil"/>
              <w:right w:val="nil"/>
            </w:tcBorders>
            <w:shd w:val="clear" w:color="auto" w:fill="auto"/>
            <w:noWrap/>
            <w:vAlign w:val="bottom"/>
            <w:hideMark/>
          </w:tcPr>
          <w:p w14:paraId="5C8DA20E" w14:textId="073E29C4" w:rsidR="008C4095" w:rsidRPr="00BB65DF" w:rsidRDefault="008C4095" w:rsidP="008C4095">
            <w:pPr>
              <w:keepNext/>
              <w:keepLines/>
              <w:spacing w:after="0" w:line="240" w:lineRule="auto"/>
              <w:contextualSpacing/>
              <w:jc w:val="center"/>
              <w:rPr>
                <w:rFonts w:eastAsia="Times New Roman" w:cs="Times New Roman"/>
                <w:color w:val="000000"/>
              </w:rPr>
            </w:pPr>
            <w:r>
              <w:rPr>
                <w:rFonts w:eastAsia="Times New Roman" w:cs="Times New Roman"/>
                <w:color w:val="000000"/>
              </w:rPr>
              <w:t>2018/19</w:t>
            </w:r>
          </w:p>
        </w:tc>
        <w:tc>
          <w:tcPr>
            <w:tcW w:w="1557" w:type="dxa"/>
            <w:tcBorders>
              <w:top w:val="nil"/>
              <w:left w:val="nil"/>
              <w:bottom w:val="nil"/>
              <w:right w:val="nil"/>
            </w:tcBorders>
            <w:shd w:val="clear" w:color="auto" w:fill="auto"/>
            <w:noWrap/>
            <w:vAlign w:val="bottom"/>
            <w:hideMark/>
          </w:tcPr>
          <w:p w14:paraId="408EE846" w14:textId="6F7F0B69" w:rsidR="008C4095" w:rsidRPr="00BB65DF" w:rsidRDefault="008C4095" w:rsidP="008C4095">
            <w:pPr>
              <w:keepNext/>
              <w:keepLines/>
              <w:spacing w:after="0" w:line="240" w:lineRule="auto"/>
              <w:contextualSpacing/>
              <w:jc w:val="center"/>
              <w:rPr>
                <w:rFonts w:eastAsia="Times New Roman" w:cs="Times New Roman"/>
                <w:color w:val="000000"/>
              </w:rPr>
            </w:pPr>
            <w:r>
              <w:rPr>
                <w:rFonts w:cs="Times New Roman"/>
              </w:rPr>
              <w:t>1996-2017</w:t>
            </w:r>
          </w:p>
        </w:tc>
        <w:tc>
          <w:tcPr>
            <w:tcW w:w="1530" w:type="dxa"/>
            <w:tcBorders>
              <w:top w:val="nil"/>
              <w:left w:val="nil"/>
              <w:bottom w:val="nil"/>
              <w:right w:val="nil"/>
            </w:tcBorders>
            <w:shd w:val="clear" w:color="auto" w:fill="auto"/>
            <w:noWrap/>
            <w:vAlign w:val="bottom"/>
            <w:hideMark/>
          </w:tcPr>
          <w:p w14:paraId="4571A291" w14:textId="402E6398" w:rsidR="008C4095" w:rsidRPr="00BB65DF" w:rsidRDefault="008C4095" w:rsidP="008C4095">
            <w:pPr>
              <w:keepNext/>
              <w:keepLines/>
              <w:spacing w:after="0" w:line="240" w:lineRule="auto"/>
              <w:contextualSpacing/>
              <w:jc w:val="center"/>
              <w:rPr>
                <w:rFonts w:eastAsia="Times New Roman" w:cs="Times New Roman"/>
                <w:color w:val="000000"/>
              </w:rPr>
            </w:pPr>
            <w:r>
              <w:rPr>
                <w:rFonts w:cs="Times New Roman"/>
              </w:rPr>
              <w:t>2.03</w:t>
            </w:r>
          </w:p>
        </w:tc>
        <w:tc>
          <w:tcPr>
            <w:tcW w:w="815" w:type="dxa"/>
            <w:tcBorders>
              <w:top w:val="nil"/>
              <w:left w:val="nil"/>
              <w:bottom w:val="nil"/>
              <w:right w:val="nil"/>
            </w:tcBorders>
            <w:vAlign w:val="bottom"/>
          </w:tcPr>
          <w:p w14:paraId="4A60C5BA" w14:textId="5E48E4D9" w:rsidR="008C4095" w:rsidRPr="00BB65DF" w:rsidRDefault="008C4095" w:rsidP="008C4095">
            <w:pPr>
              <w:keepNext/>
              <w:keepLines/>
              <w:spacing w:after="0" w:line="240" w:lineRule="auto"/>
              <w:contextualSpacing/>
              <w:jc w:val="center"/>
              <w:rPr>
                <w:rFonts w:cs="Times New Roman"/>
              </w:rPr>
            </w:pPr>
            <w:r>
              <w:rPr>
                <w:rFonts w:cs="Times New Roman"/>
              </w:rPr>
              <w:t>1.015</w:t>
            </w:r>
          </w:p>
        </w:tc>
        <w:tc>
          <w:tcPr>
            <w:tcW w:w="2158" w:type="dxa"/>
            <w:tcBorders>
              <w:top w:val="nil"/>
              <w:left w:val="nil"/>
              <w:bottom w:val="nil"/>
              <w:right w:val="nil"/>
            </w:tcBorders>
            <w:vAlign w:val="bottom"/>
          </w:tcPr>
          <w:p w14:paraId="04ACB6AE" w14:textId="69F6C03B" w:rsidR="008C4095" w:rsidRPr="00BB65DF" w:rsidRDefault="008C4095" w:rsidP="008C4095">
            <w:pPr>
              <w:keepNext/>
              <w:keepLines/>
              <w:spacing w:after="0" w:line="240" w:lineRule="auto"/>
              <w:contextualSpacing/>
              <w:jc w:val="center"/>
              <w:rPr>
                <w:rFonts w:cs="Times New Roman"/>
              </w:rPr>
            </w:pPr>
            <w:r>
              <w:rPr>
                <w:rFonts w:cs="Times New Roman"/>
              </w:rPr>
              <w:t>1.08</w:t>
            </w:r>
          </w:p>
        </w:tc>
        <w:tc>
          <w:tcPr>
            <w:tcW w:w="1080" w:type="dxa"/>
            <w:tcBorders>
              <w:top w:val="nil"/>
              <w:left w:val="nil"/>
              <w:bottom w:val="nil"/>
              <w:right w:val="nil"/>
            </w:tcBorders>
            <w:vAlign w:val="bottom"/>
          </w:tcPr>
          <w:p w14:paraId="0F53F072" w14:textId="691768CB" w:rsidR="008C4095" w:rsidRPr="00BB65DF" w:rsidRDefault="008C4095" w:rsidP="008C4095">
            <w:pPr>
              <w:keepNext/>
              <w:keepLines/>
              <w:spacing w:after="0" w:line="240" w:lineRule="auto"/>
              <w:contextualSpacing/>
              <w:jc w:val="center"/>
              <w:rPr>
                <w:rFonts w:cs="Times New Roman"/>
              </w:rPr>
            </w:pPr>
            <w:r>
              <w:rPr>
                <w:rFonts w:cs="Times New Roman"/>
              </w:rPr>
              <w:t>0.53</w:t>
            </w:r>
          </w:p>
        </w:tc>
      </w:tr>
      <w:tr w:rsidR="008C4095" w:rsidRPr="00BB65DF" w14:paraId="4FFC93C4" w14:textId="34126929" w:rsidTr="008C4095">
        <w:trPr>
          <w:trHeight w:val="288"/>
        </w:trPr>
        <w:tc>
          <w:tcPr>
            <w:tcW w:w="960" w:type="dxa"/>
            <w:tcBorders>
              <w:top w:val="nil"/>
              <w:left w:val="nil"/>
              <w:bottom w:val="nil"/>
              <w:right w:val="nil"/>
            </w:tcBorders>
            <w:shd w:val="clear" w:color="auto" w:fill="auto"/>
            <w:noWrap/>
            <w:vAlign w:val="bottom"/>
          </w:tcPr>
          <w:p w14:paraId="6035BE3D" w14:textId="16D15B02" w:rsidR="008C4095" w:rsidRPr="00BB65DF" w:rsidRDefault="008C4095" w:rsidP="008C4095">
            <w:pPr>
              <w:keepNext/>
              <w:keepLines/>
              <w:spacing w:after="0" w:line="240" w:lineRule="auto"/>
              <w:contextualSpacing/>
              <w:jc w:val="center"/>
              <w:rPr>
                <w:rFonts w:eastAsia="Times New Roman" w:cs="Times New Roman"/>
                <w:color w:val="000000"/>
              </w:rPr>
            </w:pPr>
          </w:p>
        </w:tc>
        <w:tc>
          <w:tcPr>
            <w:tcW w:w="1557" w:type="dxa"/>
            <w:tcBorders>
              <w:top w:val="nil"/>
              <w:left w:val="nil"/>
              <w:bottom w:val="nil"/>
              <w:right w:val="nil"/>
            </w:tcBorders>
            <w:shd w:val="clear" w:color="auto" w:fill="auto"/>
            <w:noWrap/>
            <w:vAlign w:val="bottom"/>
          </w:tcPr>
          <w:p w14:paraId="08D008E0" w14:textId="670A7257" w:rsidR="008C4095" w:rsidRPr="00BB65DF" w:rsidRDefault="008C4095" w:rsidP="008C4095">
            <w:pPr>
              <w:keepNext/>
              <w:keepLines/>
              <w:spacing w:after="0" w:line="240" w:lineRule="auto"/>
              <w:contextualSpacing/>
              <w:jc w:val="center"/>
              <w:rPr>
                <w:rFonts w:eastAsia="Times New Roman" w:cs="Times New Roman"/>
                <w:color w:val="000000"/>
              </w:rPr>
            </w:pPr>
          </w:p>
        </w:tc>
        <w:tc>
          <w:tcPr>
            <w:tcW w:w="1530" w:type="dxa"/>
            <w:tcBorders>
              <w:top w:val="nil"/>
              <w:left w:val="nil"/>
              <w:bottom w:val="nil"/>
              <w:right w:val="nil"/>
            </w:tcBorders>
            <w:shd w:val="clear" w:color="auto" w:fill="auto"/>
            <w:noWrap/>
            <w:vAlign w:val="bottom"/>
          </w:tcPr>
          <w:p w14:paraId="2FF11D44" w14:textId="045C6139" w:rsidR="008C4095" w:rsidRPr="00BB65DF" w:rsidRDefault="008C4095" w:rsidP="008C4095">
            <w:pPr>
              <w:keepNext/>
              <w:keepLines/>
              <w:spacing w:after="0" w:line="240" w:lineRule="auto"/>
              <w:contextualSpacing/>
              <w:jc w:val="center"/>
              <w:rPr>
                <w:rFonts w:eastAsia="Times New Roman" w:cs="Times New Roman"/>
                <w:color w:val="000000"/>
              </w:rPr>
            </w:pPr>
          </w:p>
        </w:tc>
        <w:tc>
          <w:tcPr>
            <w:tcW w:w="815" w:type="dxa"/>
            <w:tcBorders>
              <w:top w:val="nil"/>
              <w:left w:val="nil"/>
              <w:bottom w:val="nil"/>
              <w:right w:val="nil"/>
            </w:tcBorders>
            <w:vAlign w:val="bottom"/>
          </w:tcPr>
          <w:p w14:paraId="553FA188" w14:textId="77777777" w:rsidR="008C4095" w:rsidRPr="00BB65DF" w:rsidRDefault="008C4095" w:rsidP="008C4095">
            <w:pPr>
              <w:keepNext/>
              <w:keepLines/>
              <w:spacing w:after="0" w:line="240" w:lineRule="auto"/>
              <w:contextualSpacing/>
              <w:jc w:val="center"/>
              <w:rPr>
                <w:rFonts w:cs="Times New Roman"/>
              </w:rPr>
            </w:pPr>
          </w:p>
        </w:tc>
        <w:tc>
          <w:tcPr>
            <w:tcW w:w="2158" w:type="dxa"/>
            <w:tcBorders>
              <w:top w:val="nil"/>
              <w:left w:val="nil"/>
              <w:bottom w:val="nil"/>
              <w:right w:val="nil"/>
            </w:tcBorders>
            <w:vAlign w:val="bottom"/>
          </w:tcPr>
          <w:p w14:paraId="41590B28" w14:textId="77777777" w:rsidR="008C4095" w:rsidRPr="00BB65DF" w:rsidRDefault="008C4095" w:rsidP="008C4095">
            <w:pPr>
              <w:keepNext/>
              <w:keepLines/>
              <w:spacing w:after="0" w:line="240" w:lineRule="auto"/>
              <w:contextualSpacing/>
              <w:jc w:val="center"/>
              <w:rPr>
                <w:rFonts w:cs="Times New Roman"/>
              </w:rPr>
            </w:pPr>
          </w:p>
        </w:tc>
        <w:tc>
          <w:tcPr>
            <w:tcW w:w="1080" w:type="dxa"/>
            <w:tcBorders>
              <w:top w:val="nil"/>
              <w:left w:val="nil"/>
              <w:bottom w:val="nil"/>
              <w:right w:val="nil"/>
            </w:tcBorders>
            <w:vAlign w:val="bottom"/>
          </w:tcPr>
          <w:p w14:paraId="717A77FD" w14:textId="77777777" w:rsidR="008C4095" w:rsidRPr="00BB65DF" w:rsidRDefault="008C4095" w:rsidP="008C4095">
            <w:pPr>
              <w:keepNext/>
              <w:keepLines/>
              <w:spacing w:after="0" w:line="240" w:lineRule="auto"/>
              <w:contextualSpacing/>
              <w:jc w:val="center"/>
              <w:rPr>
                <w:rFonts w:cs="Times New Roman"/>
              </w:rPr>
            </w:pPr>
          </w:p>
        </w:tc>
      </w:tr>
    </w:tbl>
    <w:p w14:paraId="28C3A7BA" w14:textId="77777777" w:rsidR="008C4095" w:rsidRDefault="008C4095" w:rsidP="00D01BA7">
      <w:pPr>
        <w:rPr>
          <w:rFonts w:cs="Times New Roman"/>
        </w:rPr>
      </w:pPr>
    </w:p>
    <w:p w14:paraId="23DA8953" w14:textId="11D30D59" w:rsidR="00B00A41" w:rsidRDefault="00B00A41" w:rsidP="00D01BA7">
      <w:pPr>
        <w:rPr>
          <w:rFonts w:cs="Times New Roman"/>
        </w:rPr>
      </w:pPr>
    </w:p>
    <w:p w14:paraId="68B3BACA" w14:textId="5211BEB5" w:rsidR="00B00A41" w:rsidRDefault="00B00A41" w:rsidP="00D01BA7">
      <w:pPr>
        <w:rPr>
          <w:rFonts w:cs="Times New Roman"/>
        </w:rPr>
      </w:pPr>
    </w:p>
    <w:p w14:paraId="0DCE121B" w14:textId="35993BF3" w:rsidR="00B00A41" w:rsidRDefault="00B00A41" w:rsidP="00D01BA7">
      <w:pPr>
        <w:rPr>
          <w:rFonts w:cs="Times New Roman"/>
        </w:rPr>
      </w:pPr>
    </w:p>
    <w:p w14:paraId="529D9E36" w14:textId="365D6080" w:rsidR="00B00A41" w:rsidRDefault="00B00A41" w:rsidP="00D01BA7">
      <w:pPr>
        <w:rPr>
          <w:rFonts w:cs="Times New Roman"/>
        </w:rPr>
      </w:pPr>
    </w:p>
    <w:p w14:paraId="2B87EDEF" w14:textId="6C75040F" w:rsidR="00B00A41" w:rsidRDefault="00B02755" w:rsidP="00D01BA7">
      <w:pPr>
        <w:rPr>
          <w:rFonts w:cs="Times New Roman"/>
        </w:rPr>
      </w:pPr>
      <w:r>
        <w:rPr>
          <w:rFonts w:cs="Times New Roman"/>
          <w:noProof/>
        </w:rPr>
        <w:lastRenderedPageBreak/>
        <w:drawing>
          <wp:inline distT="0" distB="0" distL="0" distR="0" wp14:anchorId="5A43619D" wp14:editId="0FAD9B34">
            <wp:extent cx="5908964" cy="631955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18.Ricker.001.png"/>
                    <pic:cNvPicPr/>
                  </pic:nvPicPr>
                  <pic:blipFill rotWithShape="1">
                    <a:blip r:embed="rId19" cstate="print">
                      <a:extLst>
                        <a:ext uri="{28A0092B-C50C-407E-A947-70E740481C1C}">
                          <a14:useLocalDpi xmlns:a14="http://schemas.microsoft.com/office/drawing/2010/main" val="0"/>
                        </a:ext>
                      </a:extLst>
                    </a:blip>
                    <a:srcRect l="6615" r="10780" b="31734"/>
                    <a:stretch/>
                  </pic:blipFill>
                  <pic:spPr bwMode="auto">
                    <a:xfrm>
                      <a:off x="0" y="0"/>
                      <a:ext cx="5916888" cy="6328030"/>
                    </a:xfrm>
                    <a:prstGeom prst="rect">
                      <a:avLst/>
                    </a:prstGeom>
                    <a:ln>
                      <a:noFill/>
                    </a:ln>
                    <a:extLst>
                      <a:ext uri="{53640926-AAD7-44D8-BBD7-CCE9431645EC}">
                        <a14:shadowObscured xmlns:a14="http://schemas.microsoft.com/office/drawing/2010/main"/>
                      </a:ext>
                    </a:extLst>
                  </pic:spPr>
                </pic:pic>
              </a:graphicData>
            </a:graphic>
          </wp:inline>
        </w:drawing>
      </w:r>
    </w:p>
    <w:p w14:paraId="6029AD5B" w14:textId="77777777" w:rsidR="00B02755" w:rsidRPr="00D60B3E" w:rsidRDefault="00B02755" w:rsidP="00D01BA7">
      <w:pPr>
        <w:rPr>
          <w:rFonts w:cs="Times New Roman"/>
        </w:rPr>
      </w:pPr>
    </w:p>
    <w:p w14:paraId="1815CF61" w14:textId="0FF2765C" w:rsidR="00D60B3E" w:rsidRPr="00D60B3E" w:rsidRDefault="00D60B3E" w:rsidP="00D60B3E">
      <w:pPr>
        <w:tabs>
          <w:tab w:val="left" w:pos="-720"/>
          <w:tab w:val="left" w:pos="0"/>
        </w:tabs>
        <w:suppressAutoHyphens/>
        <w:jc w:val="both"/>
        <w:rPr>
          <w:rFonts w:cs="Times New Roman"/>
        </w:rPr>
      </w:pPr>
      <w:r w:rsidRPr="00D60B3E">
        <w:rPr>
          <w:rFonts w:cs="Times New Roman"/>
        </w:rPr>
        <w:t xml:space="preserve">Figure </w:t>
      </w:r>
      <w:r w:rsidR="00207E5E">
        <w:rPr>
          <w:rFonts w:cs="Times New Roman"/>
        </w:rPr>
        <w:t>D</w:t>
      </w:r>
      <w:r w:rsidRPr="00D60B3E">
        <w:rPr>
          <w:rFonts w:cs="Times New Roman"/>
        </w:rPr>
        <w:t>1. Results from the Ricker stock-recruit breakpoint analysis. Upper graph: AICc vs. year of breakpoint for the 1-breakpoint models (circles) and AICc for the model with no breakpoint (horizontal line). Lower graph: probabilistic odds for all 1-breakpoint models (circles) and the no breakpoint model (horizontal solid line) relative to the model with the smallest AICc score. The dashed lines indicate the value for the model with the lowest AICc score (breakpoint in 198</w:t>
      </w:r>
      <w:r w:rsidR="0040179F">
        <w:rPr>
          <w:rFonts w:cs="Times New Roman"/>
        </w:rPr>
        <w:t>9</w:t>
      </w:r>
      <w:r w:rsidRPr="00D60B3E">
        <w:rPr>
          <w:rFonts w:cs="Times New Roman"/>
        </w:rPr>
        <w:t>). Not shown are 1-breakpoint models with high odds (&gt;1</w:t>
      </w:r>
      <w:r w:rsidR="00562FB8">
        <w:rPr>
          <w:rFonts w:cs="Times New Roman"/>
        </w:rPr>
        <w:t>20</w:t>
      </w:r>
      <w:r w:rsidRPr="00D60B3E">
        <w:rPr>
          <w:rFonts w:cs="Times New Roman"/>
        </w:rPr>
        <w:t>) of being incorrect.</w:t>
      </w:r>
    </w:p>
    <w:p w14:paraId="4C213797" w14:textId="77777777" w:rsidR="00D60B3E" w:rsidRDefault="00D60B3E" w:rsidP="00D01BA7">
      <w:pPr>
        <w:rPr>
          <w:rFonts w:cs="Times New Roman"/>
        </w:rPr>
      </w:pPr>
    </w:p>
    <w:p w14:paraId="03313B6F" w14:textId="47CA5464" w:rsidR="00B00A41" w:rsidRDefault="00B00A41" w:rsidP="00D01BA7">
      <w:pPr>
        <w:rPr>
          <w:rFonts w:cs="Times New Roman"/>
        </w:rPr>
      </w:pPr>
    </w:p>
    <w:p w14:paraId="2BB6A008" w14:textId="534B1807" w:rsidR="00B00A41" w:rsidRDefault="00B02755" w:rsidP="00D01BA7">
      <w:pPr>
        <w:rPr>
          <w:rFonts w:cs="Times New Roman"/>
        </w:rPr>
      </w:pPr>
      <w:r>
        <w:rPr>
          <w:rFonts w:cs="Times New Roman"/>
          <w:noProof/>
        </w:rPr>
        <w:drawing>
          <wp:inline distT="0" distB="0" distL="0" distR="0" wp14:anchorId="02E5B696" wp14:editId="6383AA53">
            <wp:extent cx="5519305" cy="7142665"/>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18.Ricker.0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1860" cy="7145972"/>
                    </a:xfrm>
                    <a:prstGeom prst="rect">
                      <a:avLst/>
                    </a:prstGeom>
                  </pic:spPr>
                </pic:pic>
              </a:graphicData>
            </a:graphic>
          </wp:inline>
        </w:drawing>
      </w:r>
    </w:p>
    <w:p w14:paraId="756DC1EF" w14:textId="724B7FE1" w:rsidR="0040179F" w:rsidRDefault="0040179F" w:rsidP="0040179F">
      <w:pPr>
        <w:tabs>
          <w:tab w:val="left" w:pos="-720"/>
          <w:tab w:val="left" w:pos="0"/>
        </w:tabs>
        <w:suppressAutoHyphens/>
        <w:jc w:val="both"/>
      </w:pPr>
      <w:r>
        <w:t xml:space="preserve">Figure </w:t>
      </w:r>
      <w:r w:rsidR="00207E5E">
        <w:t>D</w:t>
      </w:r>
      <w:r>
        <w:t>2. Fits for Ricker models with no breakpoint (upper left graph) and with 1-breakpoint for break years 1978-2005. For 1-breakpoint models, the pre-break data (circles) and model fit (line) are shown in red, whereas the post-break data and fit are shown in black.</w:t>
      </w:r>
    </w:p>
    <w:p w14:paraId="308A8C3C" w14:textId="01CDDDC7" w:rsidR="00B02755" w:rsidRDefault="00B02755" w:rsidP="0040179F">
      <w:pPr>
        <w:tabs>
          <w:tab w:val="left" w:pos="-720"/>
          <w:tab w:val="left" w:pos="0"/>
        </w:tabs>
        <w:suppressAutoHyphens/>
        <w:jc w:val="both"/>
      </w:pPr>
      <w:r>
        <w:rPr>
          <w:noProof/>
        </w:rPr>
        <w:lastRenderedPageBreak/>
        <w:drawing>
          <wp:inline distT="0" distB="0" distL="0" distR="0" wp14:anchorId="51C1D36A" wp14:editId="664485EA">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18.Ricker.0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2FDBC27" w14:textId="24886ADF" w:rsidR="00B02755" w:rsidRDefault="00B02755" w:rsidP="0040179F">
      <w:pPr>
        <w:tabs>
          <w:tab w:val="left" w:pos="-720"/>
          <w:tab w:val="left" w:pos="0"/>
        </w:tabs>
        <w:suppressAutoHyphens/>
        <w:jc w:val="both"/>
      </w:pPr>
      <w:r>
        <w:t xml:space="preserve">Figure </w:t>
      </w:r>
      <w:r w:rsidR="00207E5E">
        <w:t>D</w:t>
      </w:r>
      <w:r>
        <w:t xml:space="preserve">2. Continued. </w:t>
      </w:r>
    </w:p>
    <w:p w14:paraId="4EDABE97" w14:textId="50DF5C5A" w:rsidR="0040179F" w:rsidRDefault="00B02755" w:rsidP="00D01BA7">
      <w:pPr>
        <w:rPr>
          <w:rFonts w:cs="Times New Roman"/>
        </w:rPr>
      </w:pPr>
      <w:r>
        <w:rPr>
          <w:rFonts w:cs="Times New Roman"/>
          <w:noProof/>
        </w:rPr>
        <w:lastRenderedPageBreak/>
        <w:drawing>
          <wp:inline distT="0" distB="0" distL="0" distR="0" wp14:anchorId="23E6D472" wp14:editId="65C750BC">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18.Ricker.0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A0A4E53" w14:textId="4F610531" w:rsidR="0040179F" w:rsidRDefault="0040179F" w:rsidP="0040179F">
      <w:pPr>
        <w:tabs>
          <w:tab w:val="left" w:pos="-720"/>
          <w:tab w:val="left" w:pos="0"/>
        </w:tabs>
        <w:suppressAutoHyphens/>
        <w:jc w:val="both"/>
      </w:pPr>
      <w:r>
        <w:t xml:space="preserve">Figure </w:t>
      </w:r>
      <w:r w:rsidR="00207E5E">
        <w:t>D</w:t>
      </w:r>
      <w:r>
        <w:t>2. Continue.</w:t>
      </w:r>
    </w:p>
    <w:p w14:paraId="4875B081" w14:textId="66011855" w:rsidR="0040179F" w:rsidRDefault="0040179F" w:rsidP="0040179F">
      <w:pPr>
        <w:tabs>
          <w:tab w:val="left" w:pos="-720"/>
          <w:tab w:val="left" w:pos="0"/>
        </w:tabs>
        <w:suppressAutoHyphens/>
        <w:jc w:val="both"/>
      </w:pPr>
    </w:p>
    <w:p w14:paraId="530F5C0E" w14:textId="4B08DA44" w:rsidR="0040179F" w:rsidRDefault="00B02755" w:rsidP="0040179F">
      <w:pPr>
        <w:tabs>
          <w:tab w:val="left" w:pos="-720"/>
          <w:tab w:val="left" w:pos="0"/>
        </w:tabs>
        <w:suppressAutoHyphens/>
        <w:jc w:val="both"/>
      </w:pPr>
      <w:r>
        <w:rPr>
          <w:noProof/>
        </w:rPr>
        <w:drawing>
          <wp:inline distT="0" distB="0" distL="0" distR="0" wp14:anchorId="2DAA3E44" wp14:editId="5FABA7D7">
            <wp:extent cx="5536623" cy="7165076"/>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18.Ricker.00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3427" cy="7173881"/>
                    </a:xfrm>
                    <a:prstGeom prst="rect">
                      <a:avLst/>
                    </a:prstGeom>
                  </pic:spPr>
                </pic:pic>
              </a:graphicData>
            </a:graphic>
          </wp:inline>
        </w:drawing>
      </w:r>
    </w:p>
    <w:p w14:paraId="465A6CCA" w14:textId="2220226A" w:rsidR="00B02755" w:rsidRDefault="00B02755" w:rsidP="00B02755">
      <w:pPr>
        <w:tabs>
          <w:tab w:val="left" w:pos="-720"/>
          <w:tab w:val="left" w:pos="0"/>
        </w:tabs>
        <w:suppressAutoHyphens/>
        <w:jc w:val="both"/>
      </w:pPr>
      <w:r>
        <w:t xml:space="preserve">Figure </w:t>
      </w:r>
      <w:r w:rsidR="00207E5E">
        <w:t>D</w:t>
      </w:r>
      <w:r>
        <w:t>3. Fits on the arithmetic scale for Ricker models with no breakpoint (upper left graph) and with 1-breakpoint for break years 1978-2005. For 1-breakpoint models, the pre-break data (circles) and model fit (line) are shown in red, whereas the post-break data and fit are shown in black.</w:t>
      </w:r>
    </w:p>
    <w:p w14:paraId="100A8348" w14:textId="77777777" w:rsidR="00B02755" w:rsidRDefault="00B02755" w:rsidP="0040179F">
      <w:pPr>
        <w:tabs>
          <w:tab w:val="left" w:pos="-720"/>
          <w:tab w:val="left" w:pos="0"/>
        </w:tabs>
        <w:suppressAutoHyphens/>
        <w:jc w:val="both"/>
      </w:pPr>
    </w:p>
    <w:p w14:paraId="23606A8E" w14:textId="4E8A0D4A" w:rsidR="0040179F" w:rsidRDefault="00B02755" w:rsidP="00D01BA7">
      <w:pPr>
        <w:rPr>
          <w:rFonts w:cs="Times New Roman"/>
        </w:rPr>
      </w:pPr>
      <w:r>
        <w:rPr>
          <w:rFonts w:cs="Times New Roman"/>
          <w:noProof/>
        </w:rPr>
        <w:drawing>
          <wp:inline distT="0" distB="0" distL="0" distR="0" wp14:anchorId="212CA0E2" wp14:editId="28D0089D">
            <wp:extent cx="5864975" cy="759000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18.Ricker.00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66194" cy="7591581"/>
                    </a:xfrm>
                    <a:prstGeom prst="rect">
                      <a:avLst/>
                    </a:prstGeom>
                  </pic:spPr>
                </pic:pic>
              </a:graphicData>
            </a:graphic>
          </wp:inline>
        </w:drawing>
      </w:r>
    </w:p>
    <w:p w14:paraId="51072E13" w14:textId="15384606" w:rsidR="00B02755" w:rsidRDefault="00B02755" w:rsidP="00B02755">
      <w:pPr>
        <w:tabs>
          <w:tab w:val="left" w:pos="-720"/>
          <w:tab w:val="left" w:pos="0"/>
        </w:tabs>
        <w:suppressAutoHyphens/>
        <w:jc w:val="both"/>
      </w:pPr>
      <w:r w:rsidRPr="00D76007">
        <w:t xml:space="preserve">Figure </w:t>
      </w:r>
      <w:r w:rsidR="00207E5E">
        <w:t>D</w:t>
      </w:r>
      <w:r w:rsidRPr="00D76007">
        <w:t>3.</w:t>
      </w:r>
      <w:r>
        <w:t xml:space="preserve"> Continued.</w:t>
      </w:r>
    </w:p>
    <w:p w14:paraId="54961822" w14:textId="77777777" w:rsidR="00B02755" w:rsidRDefault="00B02755" w:rsidP="00D01BA7">
      <w:pPr>
        <w:rPr>
          <w:rFonts w:cs="Times New Roman"/>
        </w:rPr>
      </w:pPr>
    </w:p>
    <w:p w14:paraId="0A059EC8" w14:textId="4E53993B" w:rsidR="00B00A41" w:rsidRDefault="00B02755" w:rsidP="00D01BA7">
      <w:pPr>
        <w:rPr>
          <w:rFonts w:cs="Times New Roman"/>
        </w:rPr>
      </w:pPr>
      <w:r>
        <w:rPr>
          <w:rFonts w:cs="Times New Roman"/>
          <w:noProof/>
        </w:rPr>
        <w:drawing>
          <wp:inline distT="0" distB="0" distL="0" distR="0" wp14:anchorId="782A46B8" wp14:editId="788D0229">
            <wp:extent cx="5764608" cy="7460117"/>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18.Ricker.00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5083" cy="7460732"/>
                    </a:xfrm>
                    <a:prstGeom prst="rect">
                      <a:avLst/>
                    </a:prstGeom>
                  </pic:spPr>
                </pic:pic>
              </a:graphicData>
            </a:graphic>
          </wp:inline>
        </w:drawing>
      </w:r>
    </w:p>
    <w:p w14:paraId="71F3A84D" w14:textId="63981EF8" w:rsidR="00B02755" w:rsidRDefault="00B02755" w:rsidP="00D01BA7">
      <w:pPr>
        <w:rPr>
          <w:rFonts w:cs="Times New Roman"/>
        </w:rPr>
      </w:pPr>
      <w:r>
        <w:rPr>
          <w:rFonts w:cs="Times New Roman"/>
          <w:noProof/>
        </w:rPr>
        <w:t xml:space="preserve">Figure </w:t>
      </w:r>
      <w:r w:rsidR="00207E5E">
        <w:rPr>
          <w:rFonts w:cs="Times New Roman"/>
          <w:noProof/>
        </w:rPr>
        <w:t>D</w:t>
      </w:r>
      <w:r>
        <w:rPr>
          <w:rFonts w:cs="Times New Roman"/>
          <w:noProof/>
        </w:rPr>
        <w:t xml:space="preserve">3. Contiued. </w:t>
      </w:r>
    </w:p>
    <w:p w14:paraId="3377678D" w14:textId="3611D659" w:rsidR="00B00A41" w:rsidRDefault="009F6CF1" w:rsidP="00D01BA7">
      <w:pPr>
        <w:rPr>
          <w:rFonts w:cs="Times New Roman"/>
        </w:rPr>
      </w:pPr>
      <w:r>
        <w:rPr>
          <w:rFonts w:cs="Times New Roman"/>
          <w:noProof/>
        </w:rPr>
        <w:lastRenderedPageBreak/>
        <w:drawing>
          <wp:inline distT="0" distB="0" distL="0" distR="0" wp14:anchorId="6558D73E" wp14:editId="3A6EA0C2">
            <wp:extent cx="5779077" cy="586435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18.bh.001.png"/>
                    <pic:cNvPicPr/>
                  </pic:nvPicPr>
                  <pic:blipFill rotWithShape="1">
                    <a:blip r:embed="rId26" cstate="print">
                      <a:extLst>
                        <a:ext uri="{28A0092B-C50C-407E-A947-70E740481C1C}">
                          <a14:useLocalDpi xmlns:a14="http://schemas.microsoft.com/office/drawing/2010/main" val="0"/>
                        </a:ext>
                      </a:extLst>
                    </a:blip>
                    <a:srcRect l="8801" r="8732" b="35336"/>
                    <a:stretch/>
                  </pic:blipFill>
                  <pic:spPr bwMode="auto">
                    <a:xfrm>
                      <a:off x="0" y="0"/>
                      <a:ext cx="5782094" cy="5867421"/>
                    </a:xfrm>
                    <a:prstGeom prst="rect">
                      <a:avLst/>
                    </a:prstGeom>
                    <a:ln>
                      <a:noFill/>
                    </a:ln>
                    <a:extLst>
                      <a:ext uri="{53640926-AAD7-44D8-BBD7-CCE9431645EC}">
                        <a14:shadowObscured xmlns:a14="http://schemas.microsoft.com/office/drawing/2010/main"/>
                      </a:ext>
                    </a:extLst>
                  </pic:spPr>
                </pic:pic>
              </a:graphicData>
            </a:graphic>
          </wp:inline>
        </w:drawing>
      </w:r>
    </w:p>
    <w:p w14:paraId="2CEDAF9D" w14:textId="77777777" w:rsidR="007019E6" w:rsidRDefault="007019E6" w:rsidP="007019E6">
      <w:pPr>
        <w:tabs>
          <w:tab w:val="left" w:pos="-720"/>
          <w:tab w:val="left" w:pos="0"/>
        </w:tabs>
        <w:suppressAutoHyphens/>
        <w:jc w:val="both"/>
      </w:pPr>
    </w:p>
    <w:p w14:paraId="3576DEE5" w14:textId="4BCDA2B6" w:rsidR="007019E6" w:rsidRDefault="007019E6" w:rsidP="007019E6">
      <w:pPr>
        <w:tabs>
          <w:tab w:val="left" w:pos="-720"/>
          <w:tab w:val="left" w:pos="0"/>
        </w:tabs>
        <w:suppressAutoHyphens/>
        <w:jc w:val="both"/>
      </w:pPr>
      <w:r>
        <w:t xml:space="preserve">Figure </w:t>
      </w:r>
      <w:r w:rsidR="00207E5E">
        <w:t>D</w:t>
      </w:r>
      <w:r>
        <w:t>4. Results from the B-H stock-recruit breakpoint analysis. Upper graph: AICc vs. year of breakpoint for the 1-breakpoint models (circles) and AICc for the model with no breakpoint (horizontal line). Lower graph: probabilistic odds for all 1-breakpoint models (circles) and the no breakpoint model (horizontal solid line) relative to the model with the smallest AICc score. The dashed lines indicate the value for the model with the lowest AICc score (breakpoint in 198</w:t>
      </w:r>
      <w:r w:rsidR="004428CE">
        <w:t>9</w:t>
      </w:r>
      <w:r>
        <w:t>). Not shown are 1-breakpoint models with high odds (&gt;</w:t>
      </w:r>
      <w:r w:rsidR="004428CE">
        <w:t>40</w:t>
      </w:r>
      <w:r>
        <w:t>) of being incorrect.</w:t>
      </w:r>
    </w:p>
    <w:p w14:paraId="7C1AB7E4" w14:textId="637B5A3C" w:rsidR="00B02755" w:rsidRDefault="00B02755" w:rsidP="00D01BA7">
      <w:pPr>
        <w:rPr>
          <w:rFonts w:cs="Times New Roman"/>
        </w:rPr>
      </w:pPr>
    </w:p>
    <w:p w14:paraId="0E4194BB" w14:textId="04F370C0" w:rsidR="004428CE" w:rsidRDefault="004428CE" w:rsidP="00D01BA7">
      <w:pPr>
        <w:rPr>
          <w:rFonts w:cs="Times New Roman"/>
        </w:rPr>
      </w:pPr>
    </w:p>
    <w:p w14:paraId="0A392CAD" w14:textId="55EE3CCD" w:rsidR="004428CE" w:rsidRDefault="004428CE" w:rsidP="00D01BA7">
      <w:pPr>
        <w:rPr>
          <w:rFonts w:cs="Times New Roman"/>
        </w:rPr>
      </w:pPr>
      <w:r>
        <w:rPr>
          <w:rFonts w:cs="Times New Roman"/>
          <w:noProof/>
        </w:rPr>
        <w:lastRenderedPageBreak/>
        <w:drawing>
          <wp:inline distT="0" distB="0" distL="0" distR="0" wp14:anchorId="7C04C30F" wp14:editId="345341D2">
            <wp:extent cx="5822373" cy="7534872"/>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18.bh.0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23783" cy="7536697"/>
                    </a:xfrm>
                    <a:prstGeom prst="rect">
                      <a:avLst/>
                    </a:prstGeom>
                  </pic:spPr>
                </pic:pic>
              </a:graphicData>
            </a:graphic>
          </wp:inline>
        </w:drawing>
      </w:r>
    </w:p>
    <w:p w14:paraId="11B9E6F5" w14:textId="20811CC6" w:rsidR="004428CE" w:rsidRDefault="004428CE" w:rsidP="004428CE">
      <w:pPr>
        <w:tabs>
          <w:tab w:val="left" w:pos="-720"/>
          <w:tab w:val="left" w:pos="0"/>
        </w:tabs>
        <w:suppressAutoHyphens/>
        <w:jc w:val="both"/>
      </w:pPr>
      <w:r>
        <w:t xml:space="preserve">Figure </w:t>
      </w:r>
      <w:r w:rsidR="00207E5E">
        <w:t>D</w:t>
      </w:r>
      <w:r>
        <w:t>5. Fits for B-H models with no breakpoint (upper left graph) and with 1-breakpoint for break years 1978-2005. For 1-breakpoint models, the pre-break data (circles) and model fit (line) are shown in red, whereas the post-break data and fit are shown in black.</w:t>
      </w:r>
    </w:p>
    <w:p w14:paraId="1F8A59DE" w14:textId="228482B7" w:rsidR="004428CE" w:rsidRDefault="004428CE" w:rsidP="004428CE">
      <w:pPr>
        <w:tabs>
          <w:tab w:val="left" w:pos="-720"/>
          <w:tab w:val="left" w:pos="0"/>
        </w:tabs>
        <w:suppressAutoHyphens/>
        <w:jc w:val="both"/>
      </w:pPr>
      <w:r>
        <w:rPr>
          <w:noProof/>
        </w:rPr>
        <w:lastRenderedPageBreak/>
        <w:drawing>
          <wp:inline distT="0" distB="0" distL="0" distR="0" wp14:anchorId="76DF4D98" wp14:editId="12E2D14F">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m18.bh.0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097771A" w14:textId="0001B6CF" w:rsidR="004428CE" w:rsidRDefault="004428CE" w:rsidP="004428CE">
      <w:pPr>
        <w:tabs>
          <w:tab w:val="left" w:pos="-720"/>
          <w:tab w:val="left" w:pos="0"/>
        </w:tabs>
        <w:suppressAutoHyphens/>
        <w:jc w:val="both"/>
      </w:pPr>
      <w:r>
        <w:t xml:space="preserve">Figure </w:t>
      </w:r>
      <w:r w:rsidR="00207E5E">
        <w:t>D</w:t>
      </w:r>
      <w:r>
        <w:t xml:space="preserve">5. Continued. </w:t>
      </w:r>
    </w:p>
    <w:p w14:paraId="71B7A166" w14:textId="1E71E401" w:rsidR="004428CE" w:rsidRDefault="004428CE" w:rsidP="004428CE">
      <w:pPr>
        <w:tabs>
          <w:tab w:val="left" w:pos="-720"/>
          <w:tab w:val="left" w:pos="0"/>
        </w:tabs>
        <w:suppressAutoHyphens/>
        <w:jc w:val="both"/>
      </w:pPr>
      <w:r>
        <w:rPr>
          <w:noProof/>
        </w:rPr>
        <w:lastRenderedPageBreak/>
        <w:drawing>
          <wp:inline distT="0" distB="0" distL="0" distR="0" wp14:anchorId="1244B1AA" wp14:editId="4CC2A40B">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18.bh.0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F9F7B3C" w14:textId="06001D2C" w:rsidR="004428CE" w:rsidRDefault="004428CE" w:rsidP="00D01BA7">
      <w:pPr>
        <w:rPr>
          <w:rFonts w:cs="Times New Roman"/>
        </w:rPr>
      </w:pPr>
      <w:r>
        <w:rPr>
          <w:rFonts w:cs="Times New Roman"/>
        </w:rPr>
        <w:t xml:space="preserve">Figure </w:t>
      </w:r>
      <w:r w:rsidR="00207E5E">
        <w:rPr>
          <w:rFonts w:cs="Times New Roman"/>
        </w:rPr>
        <w:t>D</w:t>
      </w:r>
      <w:r>
        <w:rPr>
          <w:rFonts w:cs="Times New Roman"/>
        </w:rPr>
        <w:t xml:space="preserve">5. Continued. </w:t>
      </w:r>
    </w:p>
    <w:p w14:paraId="489813AB" w14:textId="3C1BCC0A" w:rsidR="004428CE" w:rsidRDefault="004428CE" w:rsidP="004428CE">
      <w:pPr>
        <w:tabs>
          <w:tab w:val="left" w:pos="-720"/>
          <w:tab w:val="left" w:pos="0"/>
        </w:tabs>
        <w:suppressAutoHyphens/>
        <w:jc w:val="both"/>
      </w:pPr>
      <w:r>
        <w:rPr>
          <w:rFonts w:cs="Times New Roman"/>
          <w:noProof/>
        </w:rPr>
        <w:lastRenderedPageBreak/>
        <w:drawing>
          <wp:inline distT="0" distB="0" distL="0" distR="0" wp14:anchorId="01C0508A" wp14:editId="35330064">
            <wp:extent cx="5763699" cy="7458941"/>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18.bh.00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4819" cy="7460391"/>
                    </a:xfrm>
                    <a:prstGeom prst="rect">
                      <a:avLst/>
                    </a:prstGeom>
                  </pic:spPr>
                </pic:pic>
              </a:graphicData>
            </a:graphic>
          </wp:inline>
        </w:drawing>
      </w:r>
      <w:r w:rsidRPr="004428CE">
        <w:t xml:space="preserve"> </w:t>
      </w:r>
      <w:r>
        <w:t xml:space="preserve">Figure </w:t>
      </w:r>
      <w:r w:rsidR="00207E5E">
        <w:t>D</w:t>
      </w:r>
      <w:r>
        <w:t>6. Fits on the arithmetic scale for B-H models with no breakpoint (upper left graph) and with 1-breakpoint for break years 1978-2005. For 1-breakpoint models, the pre-break data (circles) and model fit (line) are shown in red, whereas the post-break data and fit are shown in black.</w:t>
      </w:r>
    </w:p>
    <w:p w14:paraId="604CFA7A" w14:textId="78F3EA46" w:rsidR="004428CE" w:rsidRDefault="004428CE" w:rsidP="00D01BA7">
      <w:pPr>
        <w:rPr>
          <w:rFonts w:cs="Times New Roman"/>
        </w:rPr>
      </w:pPr>
      <w:r>
        <w:rPr>
          <w:rFonts w:cs="Times New Roman"/>
          <w:noProof/>
        </w:rPr>
        <w:lastRenderedPageBreak/>
        <w:drawing>
          <wp:inline distT="0" distB="0" distL="0" distR="0" wp14:anchorId="406F7E49" wp14:editId="18F2DB85">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18.bh.0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BA7D7A5" w14:textId="7D3C6624" w:rsidR="00B00A41" w:rsidRDefault="004428CE" w:rsidP="00D01BA7">
      <w:pPr>
        <w:rPr>
          <w:rFonts w:cs="Times New Roman"/>
        </w:rPr>
      </w:pPr>
      <w:r>
        <w:rPr>
          <w:rFonts w:cs="Times New Roman"/>
        </w:rPr>
        <w:t xml:space="preserve">Figure </w:t>
      </w:r>
      <w:r w:rsidR="00207E5E">
        <w:rPr>
          <w:rFonts w:cs="Times New Roman"/>
        </w:rPr>
        <w:t>D</w:t>
      </w:r>
      <w:r>
        <w:rPr>
          <w:rFonts w:cs="Times New Roman"/>
        </w:rPr>
        <w:t xml:space="preserve">6. Continued. </w:t>
      </w:r>
    </w:p>
    <w:p w14:paraId="778E093D" w14:textId="2E4BBF16" w:rsidR="004428CE" w:rsidRDefault="004428CE" w:rsidP="00D01BA7">
      <w:pPr>
        <w:rPr>
          <w:rFonts w:cs="Times New Roman"/>
        </w:rPr>
      </w:pPr>
      <w:r>
        <w:rPr>
          <w:rFonts w:cs="Times New Roman"/>
          <w:noProof/>
        </w:rPr>
        <w:lastRenderedPageBreak/>
        <w:drawing>
          <wp:inline distT="0" distB="0" distL="0" distR="0" wp14:anchorId="2AEE83AA" wp14:editId="59E5AB21">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18.bh.00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7FD3F9B" w14:textId="313F25C0" w:rsidR="00B00A41" w:rsidRDefault="004428CE" w:rsidP="00D01BA7">
      <w:pPr>
        <w:rPr>
          <w:rFonts w:cs="Times New Roman"/>
        </w:rPr>
      </w:pPr>
      <w:r>
        <w:rPr>
          <w:rFonts w:cs="Times New Roman"/>
        </w:rPr>
        <w:t xml:space="preserve">Figure </w:t>
      </w:r>
      <w:r w:rsidR="00207E5E">
        <w:rPr>
          <w:rFonts w:cs="Times New Roman"/>
        </w:rPr>
        <w:t>D</w:t>
      </w:r>
      <w:r>
        <w:rPr>
          <w:rFonts w:cs="Times New Roman"/>
        </w:rPr>
        <w:t xml:space="preserve">6. Continued. </w:t>
      </w:r>
    </w:p>
    <w:p w14:paraId="752828CE" w14:textId="6DA5491E" w:rsidR="00B00A41" w:rsidRPr="00B679EF" w:rsidRDefault="00B679EF" w:rsidP="00D01BA7">
      <w:pPr>
        <w:rPr>
          <w:rFonts w:cs="Times New Roman"/>
        </w:rPr>
      </w:pPr>
      <w:r w:rsidRPr="00B679EF">
        <w:rPr>
          <w:rFonts w:cs="Times New Roman"/>
          <w:noProof/>
        </w:rPr>
        <w:lastRenderedPageBreak/>
        <w:drawing>
          <wp:inline distT="0" distB="0" distL="0" distR="0" wp14:anchorId="78F2EED1" wp14:editId="71F55E48">
            <wp:extent cx="5486411" cy="4572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b_Bms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11" cy="4572009"/>
                    </a:xfrm>
                    <a:prstGeom prst="rect">
                      <a:avLst/>
                    </a:prstGeom>
                  </pic:spPr>
                </pic:pic>
              </a:graphicData>
            </a:graphic>
          </wp:inline>
        </w:drawing>
      </w:r>
    </w:p>
    <w:p w14:paraId="73C3A36F" w14:textId="08124171" w:rsidR="00B00A41" w:rsidRPr="00B679EF" w:rsidRDefault="00B679EF" w:rsidP="00D01BA7">
      <w:pPr>
        <w:rPr>
          <w:rFonts w:cs="Times New Roman"/>
          <w:b/>
        </w:rPr>
      </w:pPr>
      <w:r w:rsidRPr="00B679EF">
        <w:rPr>
          <w:rFonts w:cs="Times New Roman"/>
        </w:rPr>
        <w:t xml:space="preserve">Figure </w:t>
      </w:r>
      <w:r w:rsidR="00207E5E">
        <w:rPr>
          <w:rFonts w:cs="Times New Roman"/>
        </w:rPr>
        <w:t>D</w:t>
      </w:r>
      <w:r w:rsidR="00FF77BA">
        <w:rPr>
          <w:rFonts w:cs="Times New Roman"/>
        </w:rPr>
        <w:t>7</w:t>
      </w:r>
      <w:r w:rsidRPr="00B679EF">
        <w:rPr>
          <w:rFonts w:cs="Times New Roman"/>
        </w:rPr>
        <w:t xml:space="preserve">. Computed </w:t>
      </w:r>
      <w:r w:rsidRPr="00B679EF">
        <w:rPr>
          <w:rFonts w:cs="Times New Roman"/>
          <w:szCs w:val="24"/>
        </w:rPr>
        <w:t>B</w:t>
      </w:r>
      <w:r w:rsidRPr="00B679EF">
        <w:rPr>
          <w:rFonts w:cs="Times New Roman"/>
          <w:szCs w:val="24"/>
          <w:vertAlign w:val="subscript"/>
        </w:rPr>
        <w:t>MSY</w:t>
      </w:r>
      <w:r w:rsidRPr="00B679EF">
        <w:rPr>
          <w:rFonts w:cs="Times New Roman"/>
          <w:szCs w:val="24"/>
        </w:rPr>
        <w:t xml:space="preserve"> proxy</w:t>
      </w:r>
      <w:r>
        <w:rPr>
          <w:rFonts w:cs="Times New Roman"/>
          <w:szCs w:val="24"/>
        </w:rPr>
        <w:t xml:space="preserve"> (average mature male biomass) for the corresponding year ranges based on the 2018 assessment model with GMACS code updates. </w:t>
      </w:r>
    </w:p>
    <w:p w14:paraId="49A6DB73" w14:textId="213DB2A1" w:rsidR="00B00A41" w:rsidRDefault="00B00A41" w:rsidP="00D01BA7">
      <w:pPr>
        <w:rPr>
          <w:rFonts w:cs="Times New Roman"/>
        </w:rPr>
      </w:pPr>
    </w:p>
    <w:p w14:paraId="56FA9AE3" w14:textId="6714CC7B" w:rsidR="00B00A41" w:rsidRDefault="00B00A41" w:rsidP="00D01BA7">
      <w:pPr>
        <w:rPr>
          <w:rFonts w:cs="Times New Roman"/>
        </w:rPr>
      </w:pPr>
    </w:p>
    <w:p w14:paraId="23F5789B" w14:textId="11008E11" w:rsidR="00B00A41" w:rsidRDefault="00455D68" w:rsidP="00D01BA7">
      <w:pPr>
        <w:rPr>
          <w:rFonts w:cs="Times New Roman"/>
        </w:rPr>
      </w:pPr>
      <w:r>
        <w:rPr>
          <w:rFonts w:cs="Times New Roman"/>
          <w:noProof/>
        </w:rPr>
        <w:lastRenderedPageBreak/>
        <w:drawing>
          <wp:inline distT="0" distB="0" distL="0" distR="0" wp14:anchorId="751D4EC9" wp14:editId="0AA88458">
            <wp:extent cx="5943600" cy="5088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18.Ricker.001.png"/>
                    <pic:cNvPicPr/>
                  </pic:nvPicPr>
                  <pic:blipFill rotWithShape="1">
                    <a:blip r:embed="rId34" cstate="print">
                      <a:extLst>
                        <a:ext uri="{28A0092B-C50C-407E-A947-70E740481C1C}">
                          <a14:useLocalDpi xmlns:a14="http://schemas.microsoft.com/office/drawing/2010/main" val="0"/>
                        </a:ext>
                      </a:extLst>
                    </a:blip>
                    <a:srcRect b="33841"/>
                    <a:stretch/>
                  </pic:blipFill>
                  <pic:spPr bwMode="auto">
                    <a:xfrm>
                      <a:off x="0" y="0"/>
                      <a:ext cx="5943600" cy="5088835"/>
                    </a:xfrm>
                    <a:prstGeom prst="rect">
                      <a:avLst/>
                    </a:prstGeom>
                    <a:ln>
                      <a:noFill/>
                    </a:ln>
                    <a:extLst>
                      <a:ext uri="{53640926-AAD7-44D8-BBD7-CCE9431645EC}">
                        <a14:shadowObscured xmlns:a14="http://schemas.microsoft.com/office/drawing/2010/main"/>
                      </a:ext>
                    </a:extLst>
                  </pic:spPr>
                </pic:pic>
              </a:graphicData>
            </a:graphic>
          </wp:inline>
        </w:drawing>
      </w:r>
    </w:p>
    <w:p w14:paraId="5CFDB542" w14:textId="2851A617" w:rsidR="00455D68" w:rsidRDefault="00455D68" w:rsidP="00455D68">
      <w:pPr>
        <w:tabs>
          <w:tab w:val="left" w:pos="-720"/>
          <w:tab w:val="left" w:pos="0"/>
        </w:tabs>
        <w:suppressAutoHyphens/>
        <w:jc w:val="both"/>
        <w:rPr>
          <w:rFonts w:cs="Times New Roman"/>
        </w:rPr>
      </w:pPr>
      <w:r w:rsidRPr="00D60B3E">
        <w:rPr>
          <w:rFonts w:cs="Times New Roman"/>
        </w:rPr>
        <w:t xml:space="preserve">Figure </w:t>
      </w:r>
      <w:r w:rsidR="00207E5E">
        <w:rPr>
          <w:rFonts w:cs="Times New Roman"/>
        </w:rPr>
        <w:t>D</w:t>
      </w:r>
      <w:r>
        <w:rPr>
          <w:rFonts w:cs="Times New Roman"/>
        </w:rPr>
        <w:t>8</w:t>
      </w:r>
      <w:r w:rsidRPr="00D60B3E">
        <w:rPr>
          <w:rFonts w:cs="Times New Roman"/>
        </w:rPr>
        <w:t xml:space="preserve">. Results from the </w:t>
      </w:r>
      <w:r>
        <w:rPr>
          <w:rFonts w:cs="Times New Roman"/>
        </w:rPr>
        <w:t xml:space="preserve">sensitivity analysis for </w:t>
      </w:r>
      <w:r w:rsidRPr="00D60B3E">
        <w:rPr>
          <w:rFonts w:cs="Times New Roman"/>
        </w:rPr>
        <w:t>Ricker stock-recruit breakpoint analysis. Upper graph: AICc vs. year of breakpoint for the 1-breakpoint models (circles) and AICc for the model with no breakpoint (horizontal line). Lower graph: probabilistic odds for all 1-breakpoint models (circles) and the no breakpoint model (horizontal solid line) relative to the model with the smallest AICc score. The dashed lines indicate the value for the model with the lowest AICc score (breakpoint in 198</w:t>
      </w:r>
      <w:r>
        <w:rPr>
          <w:rFonts w:cs="Times New Roman"/>
        </w:rPr>
        <w:t>9</w:t>
      </w:r>
      <w:r w:rsidRPr="00D60B3E">
        <w:rPr>
          <w:rFonts w:cs="Times New Roman"/>
        </w:rPr>
        <w:t>). Not shown are 1-breakpoint models with high odds (&gt;1</w:t>
      </w:r>
      <w:r>
        <w:rPr>
          <w:rFonts w:cs="Times New Roman"/>
        </w:rPr>
        <w:t>20</w:t>
      </w:r>
      <w:r w:rsidRPr="00D60B3E">
        <w:rPr>
          <w:rFonts w:cs="Times New Roman"/>
        </w:rPr>
        <w:t>) of being incorrect.</w:t>
      </w:r>
    </w:p>
    <w:p w14:paraId="38B1A44F" w14:textId="11F94537" w:rsidR="00455D68" w:rsidRDefault="00455D68" w:rsidP="00455D68">
      <w:pPr>
        <w:tabs>
          <w:tab w:val="left" w:pos="-720"/>
          <w:tab w:val="left" w:pos="0"/>
        </w:tabs>
        <w:suppressAutoHyphens/>
        <w:jc w:val="both"/>
        <w:rPr>
          <w:rFonts w:cs="Times New Roman"/>
        </w:rPr>
      </w:pPr>
    </w:p>
    <w:p w14:paraId="22E112A5" w14:textId="01043420" w:rsidR="00455D68" w:rsidRPr="00D60B3E" w:rsidRDefault="00455D68" w:rsidP="00455D68">
      <w:pPr>
        <w:tabs>
          <w:tab w:val="left" w:pos="-720"/>
          <w:tab w:val="left" w:pos="0"/>
        </w:tabs>
        <w:suppressAutoHyphens/>
        <w:jc w:val="both"/>
        <w:rPr>
          <w:rFonts w:cs="Times New Roman"/>
        </w:rPr>
      </w:pPr>
      <w:r>
        <w:rPr>
          <w:rFonts w:cs="Times New Roman"/>
          <w:noProof/>
        </w:rPr>
        <w:lastRenderedPageBreak/>
        <w:drawing>
          <wp:inline distT="0" distB="0" distL="0" distR="0" wp14:anchorId="19505BAF" wp14:editId="61D0A038">
            <wp:extent cx="5796501" cy="750139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18.Ricker.0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97983" cy="7503309"/>
                    </a:xfrm>
                    <a:prstGeom prst="rect">
                      <a:avLst/>
                    </a:prstGeom>
                  </pic:spPr>
                </pic:pic>
              </a:graphicData>
            </a:graphic>
          </wp:inline>
        </w:drawing>
      </w:r>
    </w:p>
    <w:p w14:paraId="1CBCFDA9" w14:textId="227BBE29" w:rsidR="00455D68" w:rsidRDefault="00455D68" w:rsidP="00455D68">
      <w:pPr>
        <w:tabs>
          <w:tab w:val="left" w:pos="-720"/>
          <w:tab w:val="left" w:pos="0"/>
        </w:tabs>
        <w:suppressAutoHyphens/>
        <w:jc w:val="both"/>
      </w:pPr>
      <w:r>
        <w:t xml:space="preserve">Figure </w:t>
      </w:r>
      <w:r w:rsidR="00207E5E">
        <w:t>D</w:t>
      </w:r>
      <w:r>
        <w:t>9. Fits for the sensitivity analysis using the Ricker models with no breakpoint (upper left graph) and with 1-breakpoint for break years 1978-2005. For 1-breakpoint models, the pre-break data (circles) and model fit (line) are shown in red, whereas the post-break data and fit are shown in black.</w:t>
      </w:r>
    </w:p>
    <w:p w14:paraId="607E2E25" w14:textId="6D361800" w:rsidR="00455D68" w:rsidRDefault="00455D68" w:rsidP="00455D68">
      <w:pPr>
        <w:tabs>
          <w:tab w:val="left" w:pos="-720"/>
          <w:tab w:val="left" w:pos="0"/>
        </w:tabs>
        <w:suppressAutoHyphens/>
        <w:jc w:val="both"/>
      </w:pPr>
      <w:r>
        <w:rPr>
          <w:noProof/>
        </w:rPr>
        <w:lastRenderedPageBreak/>
        <w:drawing>
          <wp:inline distT="0" distB="0" distL="0" distR="0" wp14:anchorId="4F43AF6F" wp14:editId="15568F21">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18.Ricker.0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D56EE11" w14:textId="7065B22B" w:rsidR="00455D68" w:rsidRDefault="00455D68" w:rsidP="00D01BA7">
      <w:pPr>
        <w:rPr>
          <w:rFonts w:cs="Times New Roman"/>
        </w:rPr>
      </w:pPr>
      <w:r>
        <w:rPr>
          <w:rFonts w:cs="Times New Roman"/>
        </w:rPr>
        <w:t xml:space="preserve">Figure </w:t>
      </w:r>
      <w:r w:rsidR="00207E5E">
        <w:rPr>
          <w:rFonts w:cs="Times New Roman"/>
        </w:rPr>
        <w:t>D</w:t>
      </w:r>
      <w:r>
        <w:rPr>
          <w:rFonts w:cs="Times New Roman"/>
        </w:rPr>
        <w:t>9. Continued.</w:t>
      </w:r>
    </w:p>
    <w:p w14:paraId="3EDDA670" w14:textId="65B495C8" w:rsidR="00455D68" w:rsidRDefault="00455D68" w:rsidP="00D01BA7">
      <w:pPr>
        <w:rPr>
          <w:rFonts w:cs="Times New Roman"/>
        </w:rPr>
      </w:pPr>
      <w:r>
        <w:rPr>
          <w:rFonts w:cs="Times New Roman"/>
          <w:noProof/>
        </w:rPr>
        <w:lastRenderedPageBreak/>
        <w:drawing>
          <wp:inline distT="0" distB="0" distL="0" distR="0" wp14:anchorId="30F10079" wp14:editId="4B1452AD">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18.Ricker.00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BE2F8D0" w14:textId="74C13F2B" w:rsidR="00455D68" w:rsidRDefault="00455D68" w:rsidP="00D01BA7">
      <w:pPr>
        <w:rPr>
          <w:rFonts w:cs="Times New Roman"/>
        </w:rPr>
      </w:pPr>
      <w:r>
        <w:rPr>
          <w:rFonts w:cs="Times New Roman"/>
        </w:rPr>
        <w:t xml:space="preserve">Figure </w:t>
      </w:r>
      <w:r w:rsidR="00207E5E">
        <w:rPr>
          <w:rFonts w:cs="Times New Roman"/>
        </w:rPr>
        <w:t>D</w:t>
      </w:r>
      <w:r>
        <w:rPr>
          <w:rFonts w:cs="Times New Roman"/>
        </w:rPr>
        <w:t>9. Continued.</w:t>
      </w:r>
    </w:p>
    <w:p w14:paraId="64D3D0CD" w14:textId="17829850" w:rsidR="00455D68" w:rsidRDefault="00455D68" w:rsidP="00D01BA7">
      <w:pPr>
        <w:rPr>
          <w:rFonts w:cs="Times New Roman"/>
        </w:rPr>
      </w:pPr>
      <w:r>
        <w:rPr>
          <w:rFonts w:cs="Times New Roman"/>
          <w:noProof/>
        </w:rPr>
        <w:lastRenderedPageBreak/>
        <w:drawing>
          <wp:inline distT="0" distB="0" distL="0" distR="0" wp14:anchorId="0F4741F8" wp14:editId="6FF67E35">
            <wp:extent cx="5843905" cy="718797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18.Ricker.005.png"/>
                    <pic:cNvPicPr/>
                  </pic:nvPicPr>
                  <pic:blipFill rotWithShape="1">
                    <a:blip r:embed="rId38" cstate="print">
                      <a:extLst>
                        <a:ext uri="{28A0092B-C50C-407E-A947-70E740481C1C}">
                          <a14:useLocalDpi xmlns:a14="http://schemas.microsoft.com/office/drawing/2010/main" val="0"/>
                        </a:ext>
                      </a:extLst>
                    </a:blip>
                    <a:srcRect b="4956"/>
                    <a:stretch/>
                  </pic:blipFill>
                  <pic:spPr bwMode="auto">
                    <a:xfrm>
                      <a:off x="0" y="0"/>
                      <a:ext cx="5846135" cy="7190722"/>
                    </a:xfrm>
                    <a:prstGeom prst="rect">
                      <a:avLst/>
                    </a:prstGeom>
                    <a:ln>
                      <a:noFill/>
                    </a:ln>
                    <a:extLst>
                      <a:ext uri="{53640926-AAD7-44D8-BBD7-CCE9431645EC}">
                        <a14:shadowObscured xmlns:a14="http://schemas.microsoft.com/office/drawing/2010/main"/>
                      </a:ext>
                    </a:extLst>
                  </pic:spPr>
                </pic:pic>
              </a:graphicData>
            </a:graphic>
          </wp:inline>
        </w:drawing>
      </w:r>
    </w:p>
    <w:p w14:paraId="13D62BAB" w14:textId="2899BE82" w:rsidR="00455D68" w:rsidRDefault="00455D68" w:rsidP="00455D68">
      <w:pPr>
        <w:tabs>
          <w:tab w:val="left" w:pos="-720"/>
          <w:tab w:val="left" w:pos="0"/>
        </w:tabs>
        <w:suppressAutoHyphens/>
        <w:jc w:val="both"/>
      </w:pPr>
      <w:r>
        <w:t xml:space="preserve">Figure </w:t>
      </w:r>
      <w:r w:rsidR="00207E5E">
        <w:t>D</w:t>
      </w:r>
      <w:r>
        <w:t>10. Fits on the arithmetic scale for the sensitivity analysis using the Ricker models with no breakpoint (upper left graph) and with 1-breakpoint for break years 1978-2005. For 1-breakpoint models, the pre-break data (circles) and model fit (line) are shown in red, whereas the post-break data and fit are shown in black.</w:t>
      </w:r>
    </w:p>
    <w:p w14:paraId="6A4ED4D4" w14:textId="7424F05A" w:rsidR="00455D68" w:rsidRDefault="00455D68" w:rsidP="00455D68">
      <w:pPr>
        <w:tabs>
          <w:tab w:val="left" w:pos="-720"/>
          <w:tab w:val="left" w:pos="0"/>
        </w:tabs>
        <w:suppressAutoHyphens/>
        <w:jc w:val="both"/>
      </w:pPr>
      <w:r>
        <w:rPr>
          <w:noProof/>
        </w:rPr>
        <w:lastRenderedPageBreak/>
        <w:drawing>
          <wp:inline distT="0" distB="0" distL="0" distR="0" wp14:anchorId="4825A1F5" wp14:editId="0AF87CCE">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18.Ricker.00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819F308" w14:textId="622CBD9A" w:rsidR="00455D68" w:rsidRDefault="00455D68" w:rsidP="00D01BA7">
      <w:pPr>
        <w:rPr>
          <w:rFonts w:cs="Times New Roman"/>
        </w:rPr>
      </w:pPr>
      <w:r>
        <w:rPr>
          <w:rFonts w:cs="Times New Roman"/>
        </w:rPr>
        <w:t xml:space="preserve">Figure </w:t>
      </w:r>
      <w:r w:rsidR="00207E5E">
        <w:rPr>
          <w:rFonts w:cs="Times New Roman"/>
        </w:rPr>
        <w:t>D</w:t>
      </w:r>
      <w:r>
        <w:rPr>
          <w:rFonts w:cs="Times New Roman"/>
        </w:rPr>
        <w:t xml:space="preserve">10. Continued. </w:t>
      </w:r>
    </w:p>
    <w:p w14:paraId="3B1BEBF7" w14:textId="53B6931E" w:rsidR="00455D68" w:rsidRDefault="00455D68" w:rsidP="00D01BA7">
      <w:pPr>
        <w:rPr>
          <w:rFonts w:cs="Times New Roman"/>
        </w:rPr>
      </w:pPr>
      <w:r>
        <w:rPr>
          <w:rFonts w:cs="Times New Roman"/>
          <w:noProof/>
        </w:rPr>
        <w:lastRenderedPageBreak/>
        <w:drawing>
          <wp:inline distT="0" distB="0" distL="0" distR="0" wp14:anchorId="1FB95E91" wp14:editId="42BC7A8F">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18.Ricker.00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E36D791" w14:textId="6EDB2E7D" w:rsidR="00455D68" w:rsidRPr="00824325" w:rsidRDefault="00455D68" w:rsidP="00D01BA7">
      <w:pPr>
        <w:rPr>
          <w:rFonts w:cs="Times New Roman"/>
        </w:rPr>
      </w:pPr>
      <w:r>
        <w:rPr>
          <w:rFonts w:cs="Times New Roman"/>
        </w:rPr>
        <w:t xml:space="preserve">Figure </w:t>
      </w:r>
      <w:r w:rsidR="00207E5E">
        <w:rPr>
          <w:rFonts w:cs="Times New Roman"/>
        </w:rPr>
        <w:t>D</w:t>
      </w:r>
      <w:bookmarkStart w:id="0" w:name="_GoBack"/>
      <w:bookmarkEnd w:id="0"/>
      <w:r>
        <w:rPr>
          <w:rFonts w:cs="Times New Roman"/>
        </w:rPr>
        <w:t xml:space="preserve">10. Continued. </w:t>
      </w:r>
    </w:p>
    <w:sectPr w:rsidR="00455D68" w:rsidRPr="00824325">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F413A" w14:textId="77777777" w:rsidR="00BA01DF" w:rsidRDefault="00BA01DF" w:rsidP="003731EC">
      <w:pPr>
        <w:spacing w:after="0" w:line="240" w:lineRule="auto"/>
      </w:pPr>
      <w:r>
        <w:separator/>
      </w:r>
    </w:p>
  </w:endnote>
  <w:endnote w:type="continuationSeparator" w:id="0">
    <w:p w14:paraId="48684ACF" w14:textId="77777777" w:rsidR="00BA01DF" w:rsidRDefault="00BA01DF" w:rsidP="00373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289351"/>
      <w:docPartObj>
        <w:docPartGallery w:val="Page Numbers (Bottom of Page)"/>
        <w:docPartUnique/>
      </w:docPartObj>
    </w:sdtPr>
    <w:sdtEndPr>
      <w:rPr>
        <w:noProof/>
      </w:rPr>
    </w:sdtEndPr>
    <w:sdtContent>
      <w:p w14:paraId="2212E638" w14:textId="63B02644" w:rsidR="003731EC" w:rsidRDefault="003731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08C97C" w14:textId="77777777" w:rsidR="003731EC" w:rsidRDefault="003731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E3A4E" w14:textId="77777777" w:rsidR="00BA01DF" w:rsidRDefault="00BA01DF" w:rsidP="003731EC">
      <w:pPr>
        <w:spacing w:after="0" w:line="240" w:lineRule="auto"/>
      </w:pPr>
      <w:r>
        <w:separator/>
      </w:r>
    </w:p>
  </w:footnote>
  <w:footnote w:type="continuationSeparator" w:id="0">
    <w:p w14:paraId="4F2CF1A8" w14:textId="77777777" w:rsidR="00BA01DF" w:rsidRDefault="00BA01DF" w:rsidP="003731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BA7"/>
    <w:rsid w:val="00005DA3"/>
    <w:rsid w:val="00066803"/>
    <w:rsid w:val="000C544D"/>
    <w:rsid w:val="00134841"/>
    <w:rsid w:val="00146305"/>
    <w:rsid w:val="001B6E6B"/>
    <w:rsid w:val="001B74A4"/>
    <w:rsid w:val="001F0ADE"/>
    <w:rsid w:val="00207E5E"/>
    <w:rsid w:val="0029208D"/>
    <w:rsid w:val="002A02CF"/>
    <w:rsid w:val="002F4EE8"/>
    <w:rsid w:val="002F5B03"/>
    <w:rsid w:val="003731EC"/>
    <w:rsid w:val="003923AF"/>
    <w:rsid w:val="0040179F"/>
    <w:rsid w:val="004428CE"/>
    <w:rsid w:val="00446E46"/>
    <w:rsid w:val="00455D68"/>
    <w:rsid w:val="004E5103"/>
    <w:rsid w:val="0052494F"/>
    <w:rsid w:val="00545E8A"/>
    <w:rsid w:val="005622A3"/>
    <w:rsid w:val="00562FB8"/>
    <w:rsid w:val="00583EA8"/>
    <w:rsid w:val="005E1A34"/>
    <w:rsid w:val="00690F07"/>
    <w:rsid w:val="006E02C2"/>
    <w:rsid w:val="007019E6"/>
    <w:rsid w:val="00710579"/>
    <w:rsid w:val="0073356A"/>
    <w:rsid w:val="00753E71"/>
    <w:rsid w:val="007B12AD"/>
    <w:rsid w:val="007D016A"/>
    <w:rsid w:val="007D2346"/>
    <w:rsid w:val="007D6968"/>
    <w:rsid w:val="007F1E05"/>
    <w:rsid w:val="0080490D"/>
    <w:rsid w:val="00824325"/>
    <w:rsid w:val="00835E71"/>
    <w:rsid w:val="008826C1"/>
    <w:rsid w:val="008A136C"/>
    <w:rsid w:val="008A7EF9"/>
    <w:rsid w:val="008C122B"/>
    <w:rsid w:val="008C4095"/>
    <w:rsid w:val="009A55EE"/>
    <w:rsid w:val="009C642D"/>
    <w:rsid w:val="009F4826"/>
    <w:rsid w:val="009F6CF1"/>
    <w:rsid w:val="00A00198"/>
    <w:rsid w:val="00A017E6"/>
    <w:rsid w:val="00A07C08"/>
    <w:rsid w:val="00A345EB"/>
    <w:rsid w:val="00A72348"/>
    <w:rsid w:val="00A73C5F"/>
    <w:rsid w:val="00AA2950"/>
    <w:rsid w:val="00B00A41"/>
    <w:rsid w:val="00B02755"/>
    <w:rsid w:val="00B36155"/>
    <w:rsid w:val="00B679EF"/>
    <w:rsid w:val="00BA01DF"/>
    <w:rsid w:val="00BB65DF"/>
    <w:rsid w:val="00BB751F"/>
    <w:rsid w:val="00BE5A9D"/>
    <w:rsid w:val="00CA78E0"/>
    <w:rsid w:val="00CF7ED3"/>
    <w:rsid w:val="00D01BA7"/>
    <w:rsid w:val="00D07B4F"/>
    <w:rsid w:val="00D34F3D"/>
    <w:rsid w:val="00D37F4F"/>
    <w:rsid w:val="00D4093D"/>
    <w:rsid w:val="00D60B3E"/>
    <w:rsid w:val="00DC047B"/>
    <w:rsid w:val="00DD718D"/>
    <w:rsid w:val="00E406E0"/>
    <w:rsid w:val="00E433CA"/>
    <w:rsid w:val="00E442CC"/>
    <w:rsid w:val="00E562AB"/>
    <w:rsid w:val="00E76DB8"/>
    <w:rsid w:val="00E77967"/>
    <w:rsid w:val="00E94B3D"/>
    <w:rsid w:val="00F53060"/>
    <w:rsid w:val="00F74245"/>
    <w:rsid w:val="00F82E07"/>
    <w:rsid w:val="00FE3E7F"/>
    <w:rsid w:val="00FF7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383EE"/>
  <w15:chartTrackingRefBased/>
  <w15:docId w15:val="{D3D5D040-52D2-41BC-9C1B-0D4FA5904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E46"/>
    <w:rPr>
      <w:rFonts w:ascii="Times New Roman" w:hAnsi="Times New Roman"/>
    </w:rPr>
  </w:style>
  <w:style w:type="paragraph" w:styleId="Heading1">
    <w:name w:val="heading 1"/>
    <w:basedOn w:val="Normal"/>
    <w:next w:val="Normal"/>
    <w:link w:val="Heading1Char"/>
    <w:uiPriority w:val="9"/>
    <w:qFormat/>
    <w:rsid w:val="0029208D"/>
    <w:pPr>
      <w:keepNext/>
      <w:keepLines/>
      <w:spacing w:before="240" w:after="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D01BA7"/>
    <w:pPr>
      <w:keepNext/>
      <w:keepLines/>
      <w:spacing w:before="40" w:after="0"/>
      <w:outlineLvl w:val="1"/>
    </w:pPr>
    <w:rPr>
      <w:rFonts w:asciiTheme="majorHAnsi" w:eastAsiaTheme="majorEastAsia" w:hAnsiTheme="majorHAnsi"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01BA7"/>
    <w:rPr>
      <w:rFonts w:asciiTheme="majorHAnsi" w:eastAsiaTheme="majorEastAsia" w:hAnsiTheme="majorHAnsi" w:cstheme="majorBidi"/>
      <w:sz w:val="26"/>
      <w:szCs w:val="26"/>
    </w:rPr>
  </w:style>
  <w:style w:type="table" w:styleId="TableGrid">
    <w:name w:val="Table Grid"/>
    <w:basedOn w:val="TableNormal"/>
    <w:uiPriority w:val="59"/>
    <w:rsid w:val="002F5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F5B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2F5B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F5B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D60B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B3E"/>
    <w:rPr>
      <w:rFonts w:ascii="Segoe UI" w:hAnsi="Segoe UI" w:cs="Segoe UI"/>
      <w:sz w:val="18"/>
      <w:szCs w:val="18"/>
    </w:rPr>
  </w:style>
  <w:style w:type="character" w:customStyle="1" w:styleId="Heading1Char">
    <w:name w:val="Heading 1 Char"/>
    <w:basedOn w:val="DefaultParagraphFont"/>
    <w:link w:val="Heading1"/>
    <w:uiPriority w:val="9"/>
    <w:rsid w:val="0029208D"/>
    <w:rPr>
      <w:rFonts w:asciiTheme="majorHAnsi" w:eastAsiaTheme="majorEastAsia" w:hAnsiTheme="majorHAnsi" w:cstheme="majorBidi"/>
      <w:b/>
      <w:sz w:val="24"/>
      <w:szCs w:val="32"/>
    </w:rPr>
  </w:style>
  <w:style w:type="character" w:styleId="CommentReference">
    <w:name w:val="annotation reference"/>
    <w:basedOn w:val="DefaultParagraphFont"/>
    <w:uiPriority w:val="99"/>
    <w:semiHidden/>
    <w:unhideWhenUsed/>
    <w:rsid w:val="0029208D"/>
    <w:rPr>
      <w:sz w:val="16"/>
      <w:szCs w:val="16"/>
    </w:rPr>
  </w:style>
  <w:style w:type="paragraph" w:styleId="CommentText">
    <w:name w:val="annotation text"/>
    <w:basedOn w:val="Normal"/>
    <w:link w:val="CommentTextChar"/>
    <w:uiPriority w:val="99"/>
    <w:semiHidden/>
    <w:unhideWhenUsed/>
    <w:rsid w:val="0029208D"/>
    <w:pPr>
      <w:spacing w:line="240" w:lineRule="auto"/>
    </w:pPr>
    <w:rPr>
      <w:sz w:val="20"/>
      <w:szCs w:val="20"/>
    </w:rPr>
  </w:style>
  <w:style w:type="character" w:customStyle="1" w:styleId="CommentTextChar">
    <w:name w:val="Comment Text Char"/>
    <w:basedOn w:val="DefaultParagraphFont"/>
    <w:link w:val="CommentText"/>
    <w:uiPriority w:val="99"/>
    <w:semiHidden/>
    <w:rsid w:val="0029208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9208D"/>
    <w:rPr>
      <w:b/>
      <w:bCs/>
    </w:rPr>
  </w:style>
  <w:style w:type="character" w:customStyle="1" w:styleId="CommentSubjectChar">
    <w:name w:val="Comment Subject Char"/>
    <w:basedOn w:val="CommentTextChar"/>
    <w:link w:val="CommentSubject"/>
    <w:uiPriority w:val="99"/>
    <w:semiHidden/>
    <w:rsid w:val="0029208D"/>
    <w:rPr>
      <w:rFonts w:ascii="Times New Roman" w:hAnsi="Times New Roman"/>
      <w:b/>
      <w:bCs/>
      <w:sz w:val="20"/>
      <w:szCs w:val="20"/>
    </w:rPr>
  </w:style>
  <w:style w:type="paragraph" w:styleId="Revision">
    <w:name w:val="Revision"/>
    <w:hidden/>
    <w:uiPriority w:val="99"/>
    <w:semiHidden/>
    <w:rsid w:val="0080490D"/>
    <w:pPr>
      <w:spacing w:after="0" w:line="240" w:lineRule="auto"/>
    </w:pPr>
    <w:rPr>
      <w:rFonts w:ascii="Times New Roman" w:hAnsi="Times New Roman"/>
    </w:rPr>
  </w:style>
  <w:style w:type="paragraph" w:styleId="Header">
    <w:name w:val="header"/>
    <w:basedOn w:val="Normal"/>
    <w:link w:val="HeaderChar"/>
    <w:uiPriority w:val="99"/>
    <w:unhideWhenUsed/>
    <w:rsid w:val="00373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1EC"/>
    <w:rPr>
      <w:rFonts w:ascii="Times New Roman" w:hAnsi="Times New Roman"/>
    </w:rPr>
  </w:style>
  <w:style w:type="paragraph" w:styleId="Footer">
    <w:name w:val="footer"/>
    <w:basedOn w:val="Normal"/>
    <w:link w:val="FooterChar"/>
    <w:uiPriority w:val="99"/>
    <w:unhideWhenUsed/>
    <w:rsid w:val="00373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1E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51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2D37C-7857-4440-BE96-D86C40DEF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2797</Words>
  <Characters>15947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Palof, Katie J (DFG)</dc:creator>
  <cp:keywords/>
  <dc:description/>
  <cp:lastModifiedBy>Palof, Katie J (DFG)</cp:lastModifiedBy>
  <cp:revision>3</cp:revision>
  <dcterms:created xsi:type="dcterms:W3CDTF">2019-04-26T17:41:00Z</dcterms:created>
  <dcterms:modified xsi:type="dcterms:W3CDTF">2019-09-02T21:26:00Z</dcterms:modified>
</cp:coreProperties>
</file>